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C1BE" w14:textId="77777777" w:rsidR="002110D5" w:rsidRPr="000558AF" w:rsidRDefault="002110D5" w:rsidP="00CA29CA">
      <w:pPr>
        <w:rPr>
          <w:rFonts w:cs="Book Antiqua"/>
          <w:b/>
          <w:bCs/>
          <w:szCs w:val="22"/>
        </w:rPr>
      </w:pPr>
    </w:p>
    <w:p w14:paraId="532F3F94" w14:textId="601C5412" w:rsidR="00133DAC" w:rsidRPr="00AA11DF" w:rsidRDefault="00133DAC" w:rsidP="002B0460">
      <w:pPr>
        <w:pStyle w:val="Ttulo5"/>
        <w:rPr>
          <w:color w:val="auto"/>
        </w:rPr>
      </w:pPr>
      <w:r w:rsidRPr="00AA11DF">
        <w:rPr>
          <w:color w:val="auto"/>
        </w:rPr>
        <w:t>ANEXO I</w:t>
      </w:r>
    </w:p>
    <w:p w14:paraId="56A6EC1A" w14:textId="77777777" w:rsidR="00133DAC" w:rsidRPr="00AA11DF" w:rsidRDefault="00133DAC" w:rsidP="002B0460">
      <w:pPr>
        <w:pStyle w:val="Ttulo5"/>
        <w:rPr>
          <w:color w:val="auto"/>
        </w:rPr>
      </w:pPr>
      <w:r w:rsidRPr="00AA11DF">
        <w:rPr>
          <w:color w:val="auto"/>
        </w:rPr>
        <w:t>CONDICIONES DE LOS CONTRATOS DE LOS TRABAJADORES A LOS QUE PODRÍA AFECTAR LA SUBROGACIÓN</w:t>
      </w:r>
    </w:p>
    <w:p w14:paraId="5CBC8B64" w14:textId="77777777" w:rsidR="00A01D26" w:rsidRPr="000558AF" w:rsidRDefault="00A01D26" w:rsidP="002E3183">
      <w:pPr>
        <w:rPr>
          <w:szCs w:val="22"/>
          <w:lang w:val="es-ES_tradnl"/>
        </w:rPr>
      </w:pPr>
    </w:p>
    <w:p w14:paraId="52702CAF" w14:textId="791C0EE9" w:rsidR="00A01D26" w:rsidRDefault="00164A7A" w:rsidP="002E3183">
      <w:pPr>
        <w:rPr>
          <w:shd w:val="clear" w:color="auto" w:fill="FFFFFF"/>
        </w:rPr>
      </w:pPr>
      <w:r w:rsidRPr="000558AF">
        <w:rPr>
          <w:b/>
          <w:szCs w:val="22"/>
        </w:rPr>
        <w:t xml:space="preserve">SERVICIO </w:t>
      </w:r>
      <w:bookmarkStart w:id="0" w:name="_Hlk125972832"/>
      <w:r w:rsidR="00420129" w:rsidRPr="00420129">
        <w:rPr>
          <w:b/>
          <w:szCs w:val="22"/>
        </w:rPr>
        <w:t xml:space="preserve">INTERPRETACIÓN DE LENGUA DE SIGNOS ESPAÑOLA DURANTE LOS AÑOS 2024, 2025, 2026 Y 2027 EN LA JUNTA GENERAL DEL PRINCIPADO DE </w:t>
      </w:r>
      <w:r w:rsidR="00420129" w:rsidRPr="00EC54FA">
        <w:rPr>
          <w:b/>
          <w:szCs w:val="22"/>
        </w:rPr>
        <w:t xml:space="preserve">ASTURIAS </w:t>
      </w:r>
      <w:r w:rsidRPr="00EC54FA">
        <w:rPr>
          <w:b/>
          <w:szCs w:val="22"/>
        </w:rPr>
        <w:t>(</w:t>
      </w:r>
      <w:proofErr w:type="spellStart"/>
      <w:r w:rsidR="001A6716" w:rsidRPr="00EC54FA">
        <w:rPr>
          <w:b/>
          <w:szCs w:val="22"/>
        </w:rPr>
        <w:t>Expte</w:t>
      </w:r>
      <w:proofErr w:type="spellEnd"/>
      <w:r w:rsidR="001A6716" w:rsidRPr="00EC54FA">
        <w:rPr>
          <w:b/>
          <w:szCs w:val="22"/>
        </w:rPr>
        <w:t xml:space="preserve">. </w:t>
      </w:r>
      <w:r w:rsidR="00EC54FA" w:rsidRPr="00EC54FA">
        <w:rPr>
          <w:b/>
          <w:shd w:val="clear" w:color="auto" w:fill="FFFFFF"/>
        </w:rPr>
        <w:t>2023/287/B5104</w:t>
      </w:r>
      <w:r w:rsidRPr="00EC54FA">
        <w:rPr>
          <w:b/>
          <w:shd w:val="clear" w:color="auto" w:fill="FFFFFF"/>
        </w:rPr>
        <w:t>)</w:t>
      </w:r>
    </w:p>
    <w:bookmarkEnd w:id="0"/>
    <w:p w14:paraId="6A90F769" w14:textId="77777777" w:rsidR="00164A7A" w:rsidRPr="000558AF" w:rsidRDefault="00164A7A" w:rsidP="002E3183">
      <w:pPr>
        <w:rPr>
          <w:szCs w:val="22"/>
        </w:rPr>
      </w:pPr>
    </w:p>
    <w:p w14:paraId="13A6E84E" w14:textId="1AEBDCE2" w:rsidR="00D200E1" w:rsidRDefault="00164A7A" w:rsidP="00D200E1">
      <w:pPr>
        <w:rPr>
          <w:szCs w:val="22"/>
        </w:rPr>
      </w:pPr>
      <w:r w:rsidRPr="00164A7A">
        <w:rPr>
          <w:szCs w:val="22"/>
        </w:rPr>
        <w:t xml:space="preserve">De acuerdo con el </w:t>
      </w:r>
      <w:r w:rsidR="00420129" w:rsidRPr="00420129">
        <w:rPr>
          <w:szCs w:val="22"/>
        </w:rPr>
        <w:t>artículo 27 del XV Convenio colectivo general de centros y servicios de atención a personas con discapacidad</w:t>
      </w:r>
      <w:r w:rsidR="00D200E1">
        <w:rPr>
          <w:szCs w:val="22"/>
        </w:rPr>
        <w:t xml:space="preserve"> </w:t>
      </w:r>
      <w:r w:rsidR="00D200E1" w:rsidRPr="00D200E1">
        <w:rPr>
          <w:i/>
          <w:iCs/>
          <w:szCs w:val="22"/>
        </w:rPr>
        <w:t>“al objeto de garantizar y contribuir al principio de estabilidad en el empleo mediante cualquiera de las modalidades de contratación, las empresas y centros de trabajo cualquiera que sea su actividad, que en virtud de contratación pública, privada, por concurso, adjudicación o cualquier otro tipo de transmisión, sustituyan en la prestación de un servicio o actividad a una empresa o entidad que, bajo cualquier forma jurídica y tanto en régimen de relación laboral ordinaria o especial, estuviera incluida en el ámbito funcional del Convenio, se subrogará obligatoriamente en los contratos de trabajo de los trabajadores que estuvieran adscritos a dicho servicio o actividad con una antigüedad mínima en el mismo de tres meses”.</w:t>
      </w:r>
    </w:p>
    <w:p w14:paraId="4380EB74" w14:textId="03D1B54E" w:rsidR="00D200E1" w:rsidRPr="00FF0E0B" w:rsidRDefault="00D200E1" w:rsidP="00D200E1">
      <w:pPr>
        <w:rPr>
          <w:i/>
          <w:iCs/>
          <w:szCs w:val="22"/>
        </w:rPr>
      </w:pPr>
      <w:r w:rsidRPr="00FF0E0B">
        <w:rPr>
          <w:i/>
          <w:iCs/>
          <w:szCs w:val="22"/>
        </w:rPr>
        <w:t xml:space="preserve">“La citada subrogación se producirá en la totalidad de derechos y obligaciones de los trabajadores y trabajadoras, garantizándose su continuidad en la prestación del </w:t>
      </w:r>
      <w:proofErr w:type="gramStart"/>
      <w:r w:rsidRPr="00FF0E0B">
        <w:rPr>
          <w:i/>
          <w:iCs/>
          <w:szCs w:val="22"/>
        </w:rPr>
        <w:t>servicio….</w:t>
      </w:r>
      <w:proofErr w:type="gramEnd"/>
      <w:r w:rsidRPr="00FF0E0B">
        <w:rPr>
          <w:i/>
          <w:iCs/>
          <w:szCs w:val="22"/>
        </w:rPr>
        <w:t>”.</w:t>
      </w:r>
    </w:p>
    <w:p w14:paraId="6F300F2A" w14:textId="378E4B2A" w:rsidR="00D200E1" w:rsidRDefault="00D200E1" w:rsidP="00D200E1">
      <w:pPr>
        <w:rPr>
          <w:szCs w:val="22"/>
        </w:rPr>
      </w:pPr>
      <w:r>
        <w:rPr>
          <w:szCs w:val="22"/>
        </w:rPr>
        <w:t xml:space="preserve">La subrogación se producirá respecto de los trabajadores/as en activo; trabajadores/as que en el momento de cambio de titularidad de la contrata se encuentren en situación de IT, enfermos, accidentados o en situación de excedencia o permiso; y trabajadores que sustituyan a alguno de los mencionados anteriormente. </w:t>
      </w:r>
    </w:p>
    <w:p w14:paraId="23B86670" w14:textId="77777777" w:rsidR="00164A7A" w:rsidRDefault="00164A7A" w:rsidP="002E3183">
      <w:pPr>
        <w:rPr>
          <w:szCs w:val="22"/>
        </w:rPr>
      </w:pPr>
    </w:p>
    <w:p w14:paraId="050F6F2A" w14:textId="16C3C17C" w:rsidR="00164A7A" w:rsidRPr="000558AF" w:rsidRDefault="00164A7A" w:rsidP="00164A7A">
      <w:pPr>
        <w:rPr>
          <w:szCs w:val="22"/>
          <w:lang w:val="es-ES_tradnl"/>
        </w:rPr>
      </w:pPr>
      <w:r w:rsidRPr="00164A7A">
        <w:rPr>
          <w:szCs w:val="22"/>
        </w:rPr>
        <w:t xml:space="preserve">En la siguiente tabla se </w:t>
      </w:r>
      <w:r>
        <w:rPr>
          <w:szCs w:val="22"/>
        </w:rPr>
        <w:t xml:space="preserve">recoge la información facilitada por la </w:t>
      </w:r>
      <w:r w:rsidR="00BB008B">
        <w:rPr>
          <w:szCs w:val="22"/>
        </w:rPr>
        <w:t xml:space="preserve">Fundación Padre </w:t>
      </w:r>
      <w:proofErr w:type="spellStart"/>
      <w:r w:rsidR="00BB008B">
        <w:rPr>
          <w:szCs w:val="22"/>
        </w:rPr>
        <w:t>Vinjoy</w:t>
      </w:r>
      <w:proofErr w:type="spellEnd"/>
      <w:r w:rsidR="00BB008B">
        <w:rPr>
          <w:szCs w:val="22"/>
        </w:rPr>
        <w:t xml:space="preserve"> de la Sagrada Familia</w:t>
      </w:r>
      <w:r w:rsidRPr="000558AF">
        <w:rPr>
          <w:szCs w:val="22"/>
        </w:rPr>
        <w:t xml:space="preserve"> actual </w:t>
      </w:r>
      <w:r>
        <w:rPr>
          <w:szCs w:val="22"/>
        </w:rPr>
        <w:t xml:space="preserve">adjudicataria </w:t>
      </w:r>
      <w:r w:rsidRPr="000558AF">
        <w:rPr>
          <w:szCs w:val="22"/>
        </w:rPr>
        <w:t xml:space="preserve">del </w:t>
      </w:r>
      <w:r>
        <w:rPr>
          <w:szCs w:val="22"/>
        </w:rPr>
        <w:t>contrato:</w:t>
      </w:r>
    </w:p>
    <w:p w14:paraId="049BDD41" w14:textId="3C285CC0" w:rsidR="00164A7A" w:rsidRDefault="00164A7A" w:rsidP="002E3183">
      <w:pPr>
        <w:rPr>
          <w:szCs w:val="22"/>
        </w:rPr>
      </w:pPr>
    </w:p>
    <w:tbl>
      <w:tblPr>
        <w:tblStyle w:val="Tablaconcuadrcula2"/>
        <w:tblW w:w="0" w:type="auto"/>
        <w:tblLook w:val="04A0" w:firstRow="1" w:lastRow="0" w:firstColumn="1" w:lastColumn="0" w:noHBand="0" w:noVBand="1"/>
      </w:tblPr>
      <w:tblGrid>
        <w:gridCol w:w="1757"/>
        <w:gridCol w:w="1751"/>
        <w:gridCol w:w="1740"/>
        <w:gridCol w:w="1769"/>
        <w:gridCol w:w="1760"/>
      </w:tblGrid>
      <w:tr w:rsidR="00BB008B" w:rsidRPr="00BB008B" w14:paraId="3D2003E6" w14:textId="77777777" w:rsidTr="00E16854">
        <w:tc>
          <w:tcPr>
            <w:tcW w:w="1812" w:type="dxa"/>
          </w:tcPr>
          <w:p w14:paraId="160ED75A" w14:textId="77777777" w:rsidR="00BB008B" w:rsidRPr="00BB008B" w:rsidRDefault="00BB008B" w:rsidP="00BB008B">
            <w:pPr>
              <w:ind w:firstLine="0"/>
              <w:jc w:val="center"/>
              <w:rPr>
                <w:rFonts w:ascii="Book Antiqua" w:hAnsi="Book Antiqua" w:cs="Arial"/>
                <w:b/>
                <w:bCs/>
                <w:szCs w:val="22"/>
                <w:lang w:eastAsia="ja-JP"/>
              </w:rPr>
            </w:pPr>
            <w:proofErr w:type="spellStart"/>
            <w:r w:rsidRPr="00BB008B">
              <w:rPr>
                <w:rFonts w:ascii="Book Antiqua" w:hAnsi="Book Antiqua" w:cs="Arial"/>
                <w:b/>
                <w:bCs/>
                <w:szCs w:val="22"/>
                <w:lang w:eastAsia="ja-JP"/>
              </w:rPr>
              <w:t>Nº</w:t>
            </w:r>
            <w:proofErr w:type="spellEnd"/>
            <w:r w:rsidRPr="00BB008B">
              <w:rPr>
                <w:rFonts w:ascii="Book Antiqua" w:hAnsi="Book Antiqua" w:cs="Arial"/>
                <w:b/>
                <w:bCs/>
                <w:szCs w:val="22"/>
                <w:lang w:eastAsia="ja-JP"/>
              </w:rPr>
              <w:t xml:space="preserve"> trabajador</w:t>
            </w:r>
          </w:p>
        </w:tc>
        <w:tc>
          <w:tcPr>
            <w:tcW w:w="1812" w:type="dxa"/>
          </w:tcPr>
          <w:p w14:paraId="52684626" w14:textId="77777777" w:rsidR="00BB008B" w:rsidRPr="00BB008B" w:rsidRDefault="00BB008B" w:rsidP="00BB008B">
            <w:pPr>
              <w:ind w:firstLine="0"/>
              <w:jc w:val="center"/>
              <w:rPr>
                <w:rFonts w:ascii="Book Antiqua" w:hAnsi="Book Antiqua" w:cs="Arial"/>
                <w:b/>
                <w:bCs/>
                <w:szCs w:val="22"/>
                <w:lang w:eastAsia="ja-JP"/>
              </w:rPr>
            </w:pPr>
            <w:r w:rsidRPr="00BB008B">
              <w:rPr>
                <w:rFonts w:ascii="Book Antiqua" w:hAnsi="Book Antiqua" w:cs="Arial"/>
                <w:b/>
                <w:bCs/>
                <w:szCs w:val="22"/>
                <w:lang w:eastAsia="ja-JP"/>
              </w:rPr>
              <w:t>Categoría</w:t>
            </w:r>
          </w:p>
        </w:tc>
        <w:tc>
          <w:tcPr>
            <w:tcW w:w="1812" w:type="dxa"/>
          </w:tcPr>
          <w:p w14:paraId="05581153" w14:textId="77777777" w:rsidR="00BB008B" w:rsidRPr="00BB008B" w:rsidRDefault="00BB008B" w:rsidP="00BB008B">
            <w:pPr>
              <w:ind w:firstLine="0"/>
              <w:jc w:val="center"/>
              <w:rPr>
                <w:rFonts w:ascii="Book Antiqua" w:hAnsi="Book Antiqua" w:cs="Arial"/>
                <w:b/>
                <w:bCs/>
                <w:szCs w:val="22"/>
                <w:lang w:eastAsia="ja-JP"/>
              </w:rPr>
            </w:pPr>
            <w:r w:rsidRPr="00BB008B">
              <w:rPr>
                <w:rFonts w:ascii="Book Antiqua" w:hAnsi="Book Antiqua" w:cs="Arial"/>
                <w:b/>
                <w:bCs/>
                <w:szCs w:val="22"/>
                <w:lang w:eastAsia="ja-JP"/>
              </w:rPr>
              <w:t>Código de contrato</w:t>
            </w:r>
          </w:p>
        </w:tc>
        <w:tc>
          <w:tcPr>
            <w:tcW w:w="1812" w:type="dxa"/>
          </w:tcPr>
          <w:p w14:paraId="1E9D57C0" w14:textId="77777777" w:rsidR="00BB008B" w:rsidRPr="00BB008B" w:rsidRDefault="00BB008B" w:rsidP="00BB008B">
            <w:pPr>
              <w:ind w:firstLine="0"/>
              <w:jc w:val="center"/>
              <w:rPr>
                <w:rFonts w:ascii="Book Antiqua" w:hAnsi="Book Antiqua" w:cs="Arial"/>
                <w:b/>
                <w:bCs/>
                <w:szCs w:val="22"/>
                <w:lang w:eastAsia="ja-JP"/>
              </w:rPr>
            </w:pPr>
            <w:r w:rsidRPr="00BB008B">
              <w:rPr>
                <w:rFonts w:ascii="Book Antiqua" w:hAnsi="Book Antiqua" w:cs="Arial"/>
                <w:b/>
                <w:bCs/>
                <w:szCs w:val="22"/>
                <w:lang w:eastAsia="ja-JP"/>
              </w:rPr>
              <w:t>Antigüedad a 1 enero 2023</w:t>
            </w:r>
          </w:p>
        </w:tc>
        <w:tc>
          <w:tcPr>
            <w:tcW w:w="1812" w:type="dxa"/>
          </w:tcPr>
          <w:p w14:paraId="153C15E1" w14:textId="77777777" w:rsidR="00BB008B" w:rsidRPr="00BB008B" w:rsidRDefault="00BB008B" w:rsidP="00BB008B">
            <w:pPr>
              <w:ind w:firstLine="0"/>
              <w:jc w:val="center"/>
              <w:rPr>
                <w:rFonts w:ascii="Book Antiqua" w:hAnsi="Book Antiqua" w:cs="Arial"/>
                <w:b/>
                <w:bCs/>
                <w:szCs w:val="22"/>
                <w:lang w:eastAsia="ja-JP"/>
              </w:rPr>
            </w:pPr>
            <w:r w:rsidRPr="00BB008B">
              <w:rPr>
                <w:rFonts w:ascii="Book Antiqua" w:hAnsi="Book Antiqua" w:cs="Arial"/>
                <w:b/>
                <w:bCs/>
                <w:szCs w:val="22"/>
                <w:lang w:eastAsia="ja-JP"/>
              </w:rPr>
              <w:t>% dedicación al servicio</w:t>
            </w:r>
          </w:p>
        </w:tc>
      </w:tr>
      <w:tr w:rsidR="00BB008B" w:rsidRPr="00BB008B" w14:paraId="200A2C75" w14:textId="77777777" w:rsidTr="00E16854">
        <w:tc>
          <w:tcPr>
            <w:tcW w:w="1812" w:type="dxa"/>
            <w:vAlign w:val="center"/>
          </w:tcPr>
          <w:p w14:paraId="10425A03"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1</w:t>
            </w:r>
          </w:p>
        </w:tc>
        <w:tc>
          <w:tcPr>
            <w:tcW w:w="1812" w:type="dxa"/>
            <w:vAlign w:val="center"/>
          </w:tcPr>
          <w:p w14:paraId="5C83D531"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Intérprete de lengua de signos</w:t>
            </w:r>
          </w:p>
          <w:p w14:paraId="4896AA2B"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Grupo III Personal técnico. Técnico superior nivel 1.</w:t>
            </w:r>
          </w:p>
        </w:tc>
        <w:tc>
          <w:tcPr>
            <w:tcW w:w="1812" w:type="dxa"/>
            <w:vAlign w:val="center"/>
          </w:tcPr>
          <w:p w14:paraId="570B06A4"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100</w:t>
            </w:r>
          </w:p>
        </w:tc>
        <w:tc>
          <w:tcPr>
            <w:tcW w:w="1812" w:type="dxa"/>
            <w:vAlign w:val="center"/>
          </w:tcPr>
          <w:p w14:paraId="5D0AA54E"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8 años y 6 meses</w:t>
            </w:r>
          </w:p>
        </w:tc>
        <w:tc>
          <w:tcPr>
            <w:tcW w:w="1812" w:type="dxa"/>
            <w:vAlign w:val="center"/>
          </w:tcPr>
          <w:p w14:paraId="7C749878"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42%</w:t>
            </w:r>
          </w:p>
        </w:tc>
      </w:tr>
      <w:tr w:rsidR="00BB008B" w:rsidRPr="00BB008B" w14:paraId="75233F08" w14:textId="77777777" w:rsidTr="00E16854">
        <w:tc>
          <w:tcPr>
            <w:tcW w:w="1812" w:type="dxa"/>
            <w:vAlign w:val="center"/>
          </w:tcPr>
          <w:p w14:paraId="41583788"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2</w:t>
            </w:r>
          </w:p>
        </w:tc>
        <w:tc>
          <w:tcPr>
            <w:tcW w:w="1812" w:type="dxa"/>
            <w:vAlign w:val="center"/>
          </w:tcPr>
          <w:p w14:paraId="70572AA1"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Intérprete de lengua de signos</w:t>
            </w:r>
          </w:p>
          <w:p w14:paraId="5B0B549A"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Grupo III Personal técnico. Técnico superior nivel 1.</w:t>
            </w:r>
          </w:p>
        </w:tc>
        <w:tc>
          <w:tcPr>
            <w:tcW w:w="1812" w:type="dxa"/>
            <w:vAlign w:val="center"/>
          </w:tcPr>
          <w:p w14:paraId="5CB98A5C"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100</w:t>
            </w:r>
          </w:p>
        </w:tc>
        <w:tc>
          <w:tcPr>
            <w:tcW w:w="1812" w:type="dxa"/>
            <w:vAlign w:val="center"/>
          </w:tcPr>
          <w:p w14:paraId="54FDD346"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5 años y 9 meses</w:t>
            </w:r>
          </w:p>
        </w:tc>
        <w:tc>
          <w:tcPr>
            <w:tcW w:w="1812" w:type="dxa"/>
            <w:vAlign w:val="center"/>
          </w:tcPr>
          <w:p w14:paraId="289EF4D4"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36%</w:t>
            </w:r>
          </w:p>
        </w:tc>
      </w:tr>
      <w:tr w:rsidR="00BB008B" w:rsidRPr="00BB008B" w14:paraId="2C3D0E33" w14:textId="77777777" w:rsidTr="00E16854">
        <w:tc>
          <w:tcPr>
            <w:tcW w:w="1812" w:type="dxa"/>
            <w:vAlign w:val="center"/>
          </w:tcPr>
          <w:p w14:paraId="643603D3"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3</w:t>
            </w:r>
          </w:p>
        </w:tc>
        <w:tc>
          <w:tcPr>
            <w:tcW w:w="1812" w:type="dxa"/>
            <w:vAlign w:val="center"/>
          </w:tcPr>
          <w:p w14:paraId="073DA17A"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Intérprete de lengua de signos</w:t>
            </w:r>
          </w:p>
          <w:p w14:paraId="62688768"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Grupo III Personal técnico. Técnico superior nivel 1.</w:t>
            </w:r>
          </w:p>
        </w:tc>
        <w:tc>
          <w:tcPr>
            <w:tcW w:w="1812" w:type="dxa"/>
            <w:vAlign w:val="center"/>
          </w:tcPr>
          <w:p w14:paraId="5F1F8290"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410</w:t>
            </w:r>
          </w:p>
        </w:tc>
        <w:tc>
          <w:tcPr>
            <w:tcW w:w="1812" w:type="dxa"/>
            <w:vAlign w:val="center"/>
          </w:tcPr>
          <w:p w14:paraId="56E0A9B9"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4 meses</w:t>
            </w:r>
          </w:p>
        </w:tc>
        <w:tc>
          <w:tcPr>
            <w:tcW w:w="1812" w:type="dxa"/>
            <w:vAlign w:val="center"/>
          </w:tcPr>
          <w:p w14:paraId="03DC0F21"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19%</w:t>
            </w:r>
          </w:p>
        </w:tc>
      </w:tr>
      <w:tr w:rsidR="00BB008B" w:rsidRPr="00BB008B" w14:paraId="749C5DB3" w14:textId="77777777" w:rsidTr="00E16854">
        <w:tc>
          <w:tcPr>
            <w:tcW w:w="1812" w:type="dxa"/>
            <w:vAlign w:val="center"/>
          </w:tcPr>
          <w:p w14:paraId="3D56909F"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4</w:t>
            </w:r>
          </w:p>
        </w:tc>
        <w:tc>
          <w:tcPr>
            <w:tcW w:w="1812" w:type="dxa"/>
            <w:vAlign w:val="center"/>
          </w:tcPr>
          <w:p w14:paraId="3CF6F249"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Intérprete de lengua de signos</w:t>
            </w:r>
          </w:p>
          <w:p w14:paraId="68B9C225"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Grupo III Personal técnico. Técnico superior nivel 1.</w:t>
            </w:r>
          </w:p>
        </w:tc>
        <w:tc>
          <w:tcPr>
            <w:tcW w:w="1812" w:type="dxa"/>
            <w:vAlign w:val="center"/>
          </w:tcPr>
          <w:p w14:paraId="3959E74C"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410</w:t>
            </w:r>
          </w:p>
        </w:tc>
        <w:tc>
          <w:tcPr>
            <w:tcW w:w="1812" w:type="dxa"/>
            <w:vAlign w:val="center"/>
          </w:tcPr>
          <w:p w14:paraId="490B30FD"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1 año y 7 meses</w:t>
            </w:r>
          </w:p>
        </w:tc>
        <w:tc>
          <w:tcPr>
            <w:tcW w:w="1812" w:type="dxa"/>
            <w:vAlign w:val="center"/>
          </w:tcPr>
          <w:p w14:paraId="4D6346B5"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2%</w:t>
            </w:r>
          </w:p>
        </w:tc>
      </w:tr>
      <w:tr w:rsidR="00BB008B" w:rsidRPr="00BB008B" w14:paraId="2F73F0D7" w14:textId="77777777" w:rsidTr="00E16854">
        <w:tc>
          <w:tcPr>
            <w:tcW w:w="1812" w:type="dxa"/>
            <w:vAlign w:val="center"/>
          </w:tcPr>
          <w:p w14:paraId="2DC394F7"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5</w:t>
            </w:r>
          </w:p>
        </w:tc>
        <w:tc>
          <w:tcPr>
            <w:tcW w:w="1812" w:type="dxa"/>
            <w:vAlign w:val="center"/>
          </w:tcPr>
          <w:p w14:paraId="433681CD"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Intérprete de lengua de signos</w:t>
            </w:r>
          </w:p>
          <w:p w14:paraId="1D1E668C" w14:textId="77777777" w:rsidR="00BB008B" w:rsidRPr="00BB008B" w:rsidRDefault="00BB008B" w:rsidP="00BB008B">
            <w:pPr>
              <w:ind w:firstLine="0"/>
              <w:rPr>
                <w:rFonts w:ascii="Book Antiqua" w:hAnsi="Book Antiqua" w:cs="Arial"/>
                <w:szCs w:val="22"/>
                <w:lang w:eastAsia="ja-JP"/>
              </w:rPr>
            </w:pPr>
            <w:r w:rsidRPr="00BB008B">
              <w:rPr>
                <w:rFonts w:ascii="Book Antiqua" w:hAnsi="Book Antiqua" w:cs="Arial"/>
                <w:szCs w:val="22"/>
                <w:lang w:eastAsia="ja-JP"/>
              </w:rPr>
              <w:t>Grupo III Personal técnico. Técnico superior nivel 1.</w:t>
            </w:r>
          </w:p>
        </w:tc>
        <w:tc>
          <w:tcPr>
            <w:tcW w:w="1812" w:type="dxa"/>
            <w:vAlign w:val="center"/>
          </w:tcPr>
          <w:p w14:paraId="3250D0DE"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410</w:t>
            </w:r>
          </w:p>
        </w:tc>
        <w:tc>
          <w:tcPr>
            <w:tcW w:w="1812" w:type="dxa"/>
            <w:vAlign w:val="center"/>
          </w:tcPr>
          <w:p w14:paraId="61699D7A"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2 años y 2 meses</w:t>
            </w:r>
          </w:p>
        </w:tc>
        <w:tc>
          <w:tcPr>
            <w:tcW w:w="1812" w:type="dxa"/>
            <w:vAlign w:val="center"/>
          </w:tcPr>
          <w:p w14:paraId="2BCB4071" w14:textId="77777777" w:rsidR="00BB008B" w:rsidRPr="00BB008B" w:rsidRDefault="00BB008B" w:rsidP="00BB008B">
            <w:pPr>
              <w:ind w:firstLine="0"/>
              <w:jc w:val="center"/>
              <w:rPr>
                <w:rFonts w:ascii="Book Antiqua" w:hAnsi="Book Antiqua" w:cs="Arial"/>
                <w:szCs w:val="22"/>
                <w:lang w:eastAsia="ja-JP"/>
              </w:rPr>
            </w:pPr>
            <w:r w:rsidRPr="00BB008B">
              <w:rPr>
                <w:rFonts w:ascii="Book Antiqua" w:hAnsi="Book Antiqua" w:cs="Arial"/>
                <w:szCs w:val="22"/>
                <w:lang w:eastAsia="ja-JP"/>
              </w:rPr>
              <w:t>1%</w:t>
            </w:r>
          </w:p>
        </w:tc>
      </w:tr>
    </w:tbl>
    <w:p w14:paraId="1E342FB5" w14:textId="77777777" w:rsidR="00BB008B" w:rsidRDefault="00BB008B" w:rsidP="002E3183">
      <w:pPr>
        <w:rPr>
          <w:szCs w:val="22"/>
        </w:rPr>
      </w:pPr>
    </w:p>
    <w:p w14:paraId="47521620" w14:textId="77777777" w:rsidR="00133DAC" w:rsidRPr="000558AF" w:rsidRDefault="00133DAC" w:rsidP="00CA29CA">
      <w:pPr>
        <w:jc w:val="center"/>
        <w:rPr>
          <w:rFonts w:eastAsia="Arial Unicode MS" w:cs="Arial"/>
          <w:b/>
          <w:bCs/>
          <w:szCs w:val="22"/>
        </w:rPr>
      </w:pPr>
    </w:p>
    <w:p w14:paraId="3327ADE1" w14:textId="77777777" w:rsidR="00AA4E09" w:rsidRPr="000558AF" w:rsidRDefault="00AA4E09" w:rsidP="00CA29CA">
      <w:pPr>
        <w:rPr>
          <w:szCs w:val="22"/>
        </w:rPr>
      </w:pPr>
    </w:p>
    <w:p w14:paraId="422A9437" w14:textId="77777777" w:rsidR="00157B57" w:rsidRPr="00AA11DF" w:rsidRDefault="00A527E5" w:rsidP="002B0460">
      <w:pPr>
        <w:pStyle w:val="Ttulo5"/>
        <w:rPr>
          <w:color w:val="auto"/>
        </w:rPr>
      </w:pPr>
      <w:r w:rsidRPr="00E756E8">
        <w:br w:type="page"/>
      </w:r>
      <w:r w:rsidR="00157B57" w:rsidRPr="00AA11DF">
        <w:rPr>
          <w:color w:val="auto"/>
        </w:rPr>
        <w:t xml:space="preserve">ANEXO </w:t>
      </w:r>
      <w:r w:rsidR="00133DAC" w:rsidRPr="00AA11DF">
        <w:rPr>
          <w:color w:val="auto"/>
        </w:rPr>
        <w:t>I</w:t>
      </w:r>
      <w:r w:rsidR="00157B57" w:rsidRPr="00AA11DF">
        <w:rPr>
          <w:color w:val="auto"/>
        </w:rPr>
        <w:t>I</w:t>
      </w:r>
    </w:p>
    <w:p w14:paraId="7684E209" w14:textId="77777777" w:rsidR="00157B57" w:rsidRPr="00AA11DF" w:rsidRDefault="00157B57" w:rsidP="002B0460">
      <w:pPr>
        <w:pStyle w:val="Ttulo5"/>
        <w:rPr>
          <w:color w:val="auto"/>
        </w:rPr>
      </w:pPr>
      <w:bookmarkStart w:id="1"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p w14:paraId="02BB796C" w14:textId="77777777" w:rsidR="006E0A29" w:rsidRPr="000558AF" w:rsidRDefault="006E0A29" w:rsidP="00CA29CA">
      <w:pPr>
        <w:rPr>
          <w:szCs w:val="22"/>
          <w:lang w:val="es-ES_tradnl"/>
        </w:rPr>
      </w:pPr>
    </w:p>
    <w:bookmarkEnd w:id="1"/>
    <w:p w14:paraId="47784316"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Cs w:val="0"/>
          <w:szCs w:val="22"/>
        </w:rPr>
        <w:t xml:space="preserve">D. / </w:t>
      </w:r>
      <w:proofErr w:type="spellStart"/>
      <w:r w:rsidRPr="009C1159">
        <w:rPr>
          <w:rFonts w:ascii="Book Antiqua" w:eastAsia="Times New Roman" w:hAnsi="Book Antiqua"/>
          <w:bCs w:val="0"/>
          <w:szCs w:val="22"/>
        </w:rPr>
        <w:t>Dña</w:t>
      </w:r>
      <w:proofErr w:type="spellEnd"/>
      <w:r w:rsidRPr="009C1159">
        <w:rPr>
          <w:rFonts w:ascii="Book Antiqua" w:eastAsia="Times New Roman" w:hAnsi="Book Antiqua"/>
          <w:bCs w:val="0"/>
          <w:szCs w:val="22"/>
        </w:rPr>
        <w:t>…………………………………………… con DNI …………………en nombre propio o en representación de la empresa……………………………………………, con domicilio en ………………, calle ……………………………………………………</w:t>
      </w:r>
    </w:p>
    <w:p w14:paraId="6BB2837F" w14:textId="77777777" w:rsidR="003A755C" w:rsidRPr="009C1159" w:rsidRDefault="003A755C" w:rsidP="003A755C">
      <w:pPr>
        <w:rPr>
          <w:rFonts w:cs="Arial"/>
          <w:szCs w:val="22"/>
        </w:rPr>
      </w:pPr>
      <w:r w:rsidRPr="009C1159">
        <w:rPr>
          <w:rFonts w:cs="Arial"/>
          <w:szCs w:val="22"/>
        </w:rPr>
        <w:t>C.P. ………</w:t>
      </w:r>
      <w:proofErr w:type="gramStart"/>
      <w:r w:rsidRPr="009C1159">
        <w:rPr>
          <w:rFonts w:cs="Arial"/>
          <w:szCs w:val="22"/>
        </w:rPr>
        <w:t>…….</w:t>
      </w:r>
      <w:proofErr w:type="gramEnd"/>
      <w:r w:rsidRPr="009C1159">
        <w:rPr>
          <w:rFonts w:cs="Arial"/>
          <w:szCs w:val="22"/>
        </w:rPr>
        <w:t>, teléfono ……………….. y C.I.F. ……………</w:t>
      </w:r>
      <w:proofErr w:type="gramStart"/>
      <w:r w:rsidRPr="009C1159">
        <w:rPr>
          <w:rFonts w:cs="Arial"/>
          <w:szCs w:val="22"/>
        </w:rPr>
        <w:t>…….</w:t>
      </w:r>
      <w:proofErr w:type="gramEnd"/>
      <w:r w:rsidRPr="009C1159">
        <w:rPr>
          <w:rFonts w:cs="Arial"/>
          <w:szCs w:val="22"/>
        </w:rPr>
        <w:t>.</w:t>
      </w:r>
    </w:p>
    <w:p w14:paraId="3A6B9D8B" w14:textId="77777777" w:rsidR="003A755C" w:rsidRPr="009C1159" w:rsidRDefault="003A755C" w:rsidP="003A755C">
      <w:pPr>
        <w:pStyle w:val="Estilo1"/>
        <w:rPr>
          <w:rFonts w:ascii="Book Antiqua" w:eastAsia="Times New Roman" w:hAnsi="Book Antiqua"/>
          <w:b/>
          <w:szCs w:val="22"/>
        </w:rPr>
      </w:pPr>
    </w:p>
    <w:p w14:paraId="4D87A175"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
          <w:szCs w:val="22"/>
        </w:rPr>
        <w:t>AUTORIZO</w:t>
      </w:r>
      <w:r w:rsidRPr="009C1159">
        <w:rPr>
          <w:rFonts w:ascii="Book Antiqua" w:eastAsia="Times New Roman" w:hAnsi="Book Antiqua"/>
          <w:bCs w:val="0"/>
          <w:szCs w:val="22"/>
        </w:rPr>
        <w:t xml:space="preserve"> a la Junta General del Principado de Asturias a remitirme las notificaciones que procedan con respecto del presente contrato por medio de correo electrónico, cuya dirección es …………</w:t>
      </w:r>
      <w:proofErr w:type="gramStart"/>
      <w:r w:rsidRPr="009C1159">
        <w:rPr>
          <w:rFonts w:ascii="Book Antiqua" w:eastAsia="Times New Roman" w:hAnsi="Book Antiqua"/>
          <w:bCs w:val="0"/>
          <w:szCs w:val="22"/>
        </w:rPr>
        <w:t>…….</w:t>
      </w:r>
      <w:proofErr w:type="gramEnd"/>
      <w:r w:rsidRPr="009C1159">
        <w:rPr>
          <w:rFonts w:ascii="Book Antiqua" w:eastAsia="Times New Roman" w:hAnsi="Book Antiqua"/>
          <w:bCs w:val="0"/>
          <w:szCs w:val="22"/>
        </w:rPr>
        <w:t>. y quedo obligado a confirmar por el mismo medio la recepción.</w:t>
      </w:r>
    </w:p>
    <w:p w14:paraId="6749D5AD" w14:textId="77777777" w:rsidR="003A755C" w:rsidRPr="009C1159" w:rsidRDefault="003A755C" w:rsidP="003A755C">
      <w:pPr>
        <w:rPr>
          <w:rFonts w:cs="Arial"/>
          <w:szCs w:val="22"/>
        </w:rPr>
      </w:pPr>
    </w:p>
    <w:p w14:paraId="16973554" w14:textId="77777777" w:rsidR="003A755C" w:rsidRPr="009C1159" w:rsidRDefault="003A755C" w:rsidP="003A755C">
      <w:pPr>
        <w:rPr>
          <w:rFonts w:cs="Arial"/>
          <w:b/>
          <w:szCs w:val="22"/>
        </w:rPr>
      </w:pPr>
      <w:r w:rsidRPr="009C1159">
        <w:rPr>
          <w:rFonts w:cs="Arial"/>
          <w:b/>
          <w:szCs w:val="22"/>
        </w:rPr>
        <w:t>DECLARO BAJO MI RESPONSABILIDAD:</w:t>
      </w:r>
    </w:p>
    <w:p w14:paraId="41E58512" w14:textId="77777777" w:rsidR="003A755C" w:rsidRPr="009C1159" w:rsidRDefault="003A755C" w:rsidP="003A755C">
      <w:pPr>
        <w:rPr>
          <w:rFonts w:cs="Arial"/>
          <w:szCs w:val="22"/>
        </w:rPr>
      </w:pPr>
      <w:r w:rsidRPr="009C1159">
        <w:rPr>
          <w:rFonts w:cs="Arial"/>
          <w:szCs w:val="22"/>
        </w:rPr>
        <w:t xml:space="preserve">I.- </w:t>
      </w:r>
      <w:r w:rsidRPr="009C1159">
        <w:rPr>
          <w:bCs/>
          <w:szCs w:val="22"/>
        </w:rPr>
        <w:t xml:space="preserve">Que la empresa a la que represento está válidamente constituida y conforme a su objeto social puede presentarse a la licitación, estando su Escritura de Constitución inscrita en el Registro Mercantil     Tomo   </w:t>
      </w:r>
      <w:proofErr w:type="gramStart"/>
      <w:r w:rsidRPr="009C1159">
        <w:rPr>
          <w:bCs/>
          <w:szCs w:val="22"/>
        </w:rPr>
        <w:t xml:space="preserve">  ,</w:t>
      </w:r>
      <w:proofErr w:type="gramEnd"/>
      <w:r w:rsidRPr="009C1159">
        <w:rPr>
          <w:bCs/>
          <w:szCs w:val="22"/>
        </w:rPr>
        <w:t xml:space="preserve"> folio      , hoja número      </w:t>
      </w:r>
      <w:r w:rsidRPr="009C1159">
        <w:rPr>
          <w:rFonts w:cs="Arial"/>
          <w:szCs w:val="22"/>
        </w:rPr>
        <w:t xml:space="preserve">. </w:t>
      </w:r>
    </w:p>
    <w:p w14:paraId="1D2EEE2A" w14:textId="77777777" w:rsidR="003A755C" w:rsidRPr="009C1159" w:rsidRDefault="003A755C" w:rsidP="003A755C">
      <w:pPr>
        <w:rPr>
          <w:rFonts w:cs="Arial"/>
          <w:szCs w:val="22"/>
        </w:rPr>
      </w:pPr>
    </w:p>
    <w:p w14:paraId="2C7386F1" w14:textId="77777777" w:rsidR="003A755C" w:rsidRPr="009C1159" w:rsidRDefault="003A755C" w:rsidP="003A755C">
      <w:pPr>
        <w:rPr>
          <w:bCs/>
          <w:szCs w:val="22"/>
        </w:rPr>
      </w:pPr>
      <w:r w:rsidRPr="009C1159">
        <w:rPr>
          <w:rFonts w:cs="Arial"/>
          <w:szCs w:val="22"/>
        </w:rPr>
        <w:t xml:space="preserve">II.- </w:t>
      </w:r>
      <w:r w:rsidRPr="009C1159">
        <w:rPr>
          <w:bCs/>
          <w:szCs w:val="22"/>
        </w:rPr>
        <w:t>Que ostento poder suficiente para representar a la empresa en virtud de ……………………………………</w:t>
      </w:r>
      <w:proofErr w:type="gramStart"/>
      <w:r w:rsidRPr="009C1159">
        <w:rPr>
          <w:bCs/>
          <w:szCs w:val="22"/>
        </w:rPr>
        <w:t>…….</w:t>
      </w:r>
      <w:proofErr w:type="gramEnd"/>
      <w:r w:rsidRPr="009C1159">
        <w:rPr>
          <w:bCs/>
          <w:szCs w:val="22"/>
        </w:rPr>
        <w:t>.</w:t>
      </w:r>
    </w:p>
    <w:p w14:paraId="670CA28A" w14:textId="77777777" w:rsidR="003A755C" w:rsidRPr="009C1159" w:rsidRDefault="003A755C" w:rsidP="003A755C">
      <w:pPr>
        <w:rPr>
          <w:bCs/>
          <w:szCs w:val="22"/>
        </w:rPr>
      </w:pPr>
    </w:p>
    <w:p w14:paraId="6AC483E9" w14:textId="77777777" w:rsidR="003A755C" w:rsidRDefault="003A755C" w:rsidP="003A755C">
      <w:pPr>
        <w:rPr>
          <w:bCs/>
          <w:szCs w:val="22"/>
        </w:rPr>
      </w:pPr>
      <w:r w:rsidRPr="009C1159">
        <w:rPr>
          <w:bCs/>
          <w:szCs w:val="22"/>
        </w:rPr>
        <w:t xml:space="preserve">III. Que el firmante de la declaración o, en su caso, la persona jurídica a la que represento, </w:t>
      </w:r>
    </w:p>
    <w:p w14:paraId="2734069C" w14:textId="77777777" w:rsidR="006E0A29" w:rsidRPr="009C1159" w:rsidRDefault="006E0A29" w:rsidP="003A755C">
      <w:pPr>
        <w:rPr>
          <w:bCs/>
          <w:szCs w:val="22"/>
        </w:rPr>
      </w:pPr>
    </w:p>
    <w:p w14:paraId="1005848C" w14:textId="4D36A7BB" w:rsidR="003A755C" w:rsidRPr="009C1159" w:rsidRDefault="003A755C" w:rsidP="003A755C">
      <w:pPr>
        <w:rPr>
          <w:bCs/>
          <w:szCs w:val="22"/>
        </w:rPr>
      </w:pPr>
      <w:r w:rsidRPr="009C1159">
        <w:rPr>
          <w:bCs/>
          <w:szCs w:val="22"/>
        </w:rPr>
        <w:t xml:space="preserve">a) </w:t>
      </w:r>
      <w:r w:rsidRPr="009C1159">
        <w:rPr>
          <w:rFonts w:cs="Arial"/>
          <w:szCs w:val="22"/>
        </w:rPr>
        <w:t xml:space="preserve">ha quedado enterado/a del pliego de cláusulas administrativas particulares, el de prescripciones técnicas, el proyecto y demás documentación que debe regir el presente </w:t>
      </w:r>
      <w:r w:rsidRPr="009C1159">
        <w:rPr>
          <w:rFonts w:cs="Arial"/>
          <w:b/>
          <w:bCs/>
          <w:szCs w:val="22"/>
        </w:rPr>
        <w:t>contrato de</w:t>
      </w:r>
      <w:r w:rsidRPr="009C1159">
        <w:rPr>
          <w:rFonts w:cs="Arial"/>
          <w:b/>
          <w:bCs/>
          <w:szCs w:val="22"/>
          <w:lang w:val="es-ES_tradnl"/>
        </w:rPr>
        <w:t xml:space="preserve"> </w:t>
      </w:r>
      <w:r w:rsidRPr="009C1159">
        <w:rPr>
          <w:b/>
          <w:bCs/>
          <w:szCs w:val="22"/>
        </w:rPr>
        <w:t>«</w:t>
      </w:r>
      <w:r w:rsidR="006E4F40">
        <w:rPr>
          <w:b/>
          <w:bCs/>
          <w:szCs w:val="22"/>
        </w:rPr>
        <w:t>S</w:t>
      </w:r>
      <w:r w:rsidR="006E4F40" w:rsidRPr="006E4F40">
        <w:rPr>
          <w:b/>
          <w:bCs/>
          <w:szCs w:val="22"/>
        </w:rPr>
        <w:t>ervicio de interpretación de lengua de signos española durante los años 2024, 2025, 2026 y 2027 en la Junta General del Principado de Asturias</w:t>
      </w:r>
      <w:r w:rsidRPr="009C1159">
        <w:rPr>
          <w:szCs w:val="22"/>
        </w:rPr>
        <w:t>»</w:t>
      </w:r>
      <w:r w:rsidRPr="009C1159">
        <w:rPr>
          <w:b/>
          <w:bCs/>
          <w:noProof/>
          <w:szCs w:val="22"/>
        </w:rPr>
        <w:t xml:space="preserve"> </w:t>
      </w:r>
      <w:r w:rsidRPr="009A072B">
        <w:rPr>
          <w:b/>
          <w:bCs/>
          <w:noProof/>
          <w:szCs w:val="22"/>
        </w:rPr>
        <w:t xml:space="preserve">(Expte. </w:t>
      </w:r>
      <w:r w:rsidR="009A072B" w:rsidRPr="009A072B">
        <w:rPr>
          <w:b/>
          <w:bCs/>
          <w:shd w:val="clear" w:color="auto" w:fill="FFFFFF"/>
        </w:rPr>
        <w:t>2023/287/B5104</w:t>
      </w:r>
      <w:r w:rsidRPr="009A072B">
        <w:rPr>
          <w:b/>
          <w:bCs/>
          <w:noProof/>
          <w:szCs w:val="22"/>
        </w:rPr>
        <w:t>)</w:t>
      </w:r>
      <w:r w:rsidRPr="009A072B">
        <w:rPr>
          <w:b/>
          <w:bCs/>
          <w:szCs w:val="22"/>
        </w:rPr>
        <w:t xml:space="preserve">, </w:t>
      </w:r>
      <w:r w:rsidRPr="009C1159">
        <w:rPr>
          <w:rFonts w:cs="Arial"/>
          <w:szCs w:val="22"/>
        </w:rPr>
        <w:t>que expresamente asumo y acato en su totalidad, sin salvedad alguna.</w:t>
      </w:r>
    </w:p>
    <w:p w14:paraId="3EBAAEEC" w14:textId="0842FEFE" w:rsidR="003A755C" w:rsidRPr="009C1159" w:rsidRDefault="003A755C" w:rsidP="003A755C">
      <w:pPr>
        <w:rPr>
          <w:rFonts w:cs="Arial"/>
          <w:szCs w:val="22"/>
        </w:rPr>
      </w:pPr>
      <w:r w:rsidRPr="009C1159">
        <w:rPr>
          <w:bCs/>
          <w:szCs w:val="22"/>
        </w:rPr>
        <w:t xml:space="preserve">b) cumple </w:t>
      </w:r>
      <w:r w:rsidRPr="009C1159">
        <w:rPr>
          <w:rFonts w:cs="Arial"/>
          <w:szCs w:val="22"/>
        </w:rPr>
        <w:t xml:space="preserve">los requisitos y obligaciones exigidos por la normativa vigente para su apertura, instalación y funcionamiento, así como </w:t>
      </w:r>
      <w:r w:rsidRPr="009C1159">
        <w:rPr>
          <w:szCs w:val="22"/>
        </w:rPr>
        <w:t xml:space="preserve">las condiciones de solvencia económica y financiera y de solvencia técnica establecidas en la cláusula </w:t>
      </w:r>
      <w:r w:rsidR="00170FBC">
        <w:rPr>
          <w:szCs w:val="22"/>
        </w:rPr>
        <w:t>12</w:t>
      </w:r>
      <w:r w:rsidRPr="009C1159">
        <w:rPr>
          <w:szCs w:val="22"/>
        </w:rPr>
        <w:t xml:space="preserve"> del pliego de cláusulas administrativas particulares que rige el contrato, o cuento con los compromisos a que se refiere el artículo 75.2 de la LCSP en </w:t>
      </w:r>
      <w:r w:rsidRPr="009C1159">
        <w:rPr>
          <w:rFonts w:cs="Tahoma"/>
          <w:szCs w:val="22"/>
        </w:rPr>
        <w:t>caso de integración de la solvencia con medios externos.</w:t>
      </w:r>
    </w:p>
    <w:p w14:paraId="1AD57931" w14:textId="77777777" w:rsidR="003A755C" w:rsidRPr="009C1159" w:rsidRDefault="003A755C" w:rsidP="003A755C">
      <w:pPr>
        <w:pStyle w:val="Estilo1"/>
        <w:tabs>
          <w:tab w:val="left" w:pos="426"/>
          <w:tab w:val="left" w:pos="708"/>
        </w:tabs>
        <w:rPr>
          <w:rFonts w:ascii="Book Antiqua" w:eastAsia="Times New Roman" w:hAnsi="Book Antiqua"/>
          <w:bCs w:val="0"/>
          <w:szCs w:val="22"/>
        </w:rPr>
      </w:pPr>
      <w:r w:rsidRPr="009C1159">
        <w:rPr>
          <w:rFonts w:ascii="Book Antiqua" w:eastAsia="Times New Roman" w:hAnsi="Book Antiqua"/>
          <w:bCs w:val="0"/>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A96FE08" w14:textId="77777777" w:rsidR="003A755C" w:rsidRPr="009C1159" w:rsidRDefault="003A755C" w:rsidP="003A755C">
      <w:pPr>
        <w:rPr>
          <w:rFonts w:cs="Arial"/>
          <w:b/>
          <w:bCs/>
          <w:szCs w:val="22"/>
        </w:rPr>
      </w:pPr>
    </w:p>
    <w:p w14:paraId="5D9C3958" w14:textId="77777777" w:rsidR="003A755C" w:rsidRDefault="003A755C" w:rsidP="003A755C">
      <w:pPr>
        <w:rPr>
          <w:rFonts w:cs="Arial"/>
          <w:szCs w:val="22"/>
        </w:rPr>
      </w:pPr>
      <w:r w:rsidRPr="009C1159">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7D20C065" w14:textId="77777777" w:rsidR="0007019F" w:rsidRDefault="0007019F" w:rsidP="003A755C">
      <w:pPr>
        <w:rPr>
          <w:rFonts w:cs="Arial"/>
          <w:szCs w:val="22"/>
        </w:rPr>
      </w:pPr>
    </w:p>
    <w:p w14:paraId="1719BE72" w14:textId="2D0E16AE" w:rsidR="0007019F" w:rsidRDefault="0007019F" w:rsidP="003A755C">
      <w:pPr>
        <w:rPr>
          <w:rFonts w:cs="Arial"/>
          <w:szCs w:val="22"/>
        </w:rPr>
      </w:pPr>
      <w:r>
        <w:rPr>
          <w:rFonts w:cs="Arial"/>
          <w:szCs w:val="22"/>
        </w:rPr>
        <w:t xml:space="preserve">V. </w:t>
      </w:r>
      <w:r w:rsidRPr="0007019F">
        <w:rPr>
          <w:rFonts w:cs="Arial"/>
          <w:szCs w:val="22"/>
        </w:rPr>
        <w:t>Que en caso de que la entidad a la que represent</w:t>
      </w:r>
      <w:r>
        <w:rPr>
          <w:rFonts w:cs="Arial"/>
          <w:szCs w:val="22"/>
        </w:rPr>
        <w:t>o</w:t>
      </w:r>
      <w:r w:rsidRPr="0007019F">
        <w:rPr>
          <w:rFonts w:cs="Arial"/>
          <w:szCs w:val="22"/>
        </w:rPr>
        <w:t xml:space="preserve">, resulte adjudicataria del </w:t>
      </w:r>
      <w:r w:rsidRPr="0007019F">
        <w:rPr>
          <w:rFonts w:cs="Arial"/>
          <w:b/>
          <w:bCs/>
          <w:szCs w:val="22"/>
        </w:rPr>
        <w:t>«Servicio de interpretación de lengua de signos española durante los años 2024, 2025, 2026 y 2027 en la Junta General del Principado de Asturias</w:t>
      </w:r>
      <w:r w:rsidRPr="00824EC3">
        <w:rPr>
          <w:rFonts w:cs="Arial"/>
          <w:b/>
          <w:bCs/>
          <w:szCs w:val="22"/>
        </w:rPr>
        <w:t>» (</w:t>
      </w:r>
      <w:proofErr w:type="spellStart"/>
      <w:r w:rsidRPr="00824EC3">
        <w:rPr>
          <w:rFonts w:cs="Arial"/>
          <w:b/>
          <w:bCs/>
          <w:szCs w:val="22"/>
        </w:rPr>
        <w:t>Expte</w:t>
      </w:r>
      <w:proofErr w:type="spellEnd"/>
      <w:r w:rsidRPr="00824EC3">
        <w:rPr>
          <w:rFonts w:cs="Arial"/>
          <w:b/>
          <w:bCs/>
          <w:szCs w:val="22"/>
        </w:rPr>
        <w:t xml:space="preserve">. </w:t>
      </w:r>
      <w:r w:rsidR="00824EC3" w:rsidRPr="00824EC3">
        <w:rPr>
          <w:b/>
          <w:bCs/>
          <w:shd w:val="clear" w:color="auto" w:fill="FFFFFF"/>
        </w:rPr>
        <w:t>2023/287/B5104</w:t>
      </w:r>
      <w:r w:rsidRPr="00824EC3">
        <w:rPr>
          <w:rFonts w:cs="Arial"/>
          <w:b/>
          <w:bCs/>
          <w:szCs w:val="22"/>
        </w:rPr>
        <w:t>),</w:t>
      </w:r>
      <w:r w:rsidRPr="00824EC3">
        <w:rPr>
          <w:rFonts w:cs="Arial"/>
          <w:szCs w:val="22"/>
        </w:rPr>
        <w:t xml:space="preserve"> </w:t>
      </w:r>
      <w:r w:rsidRPr="0007019F">
        <w:rPr>
          <w:rFonts w:cs="Arial"/>
          <w:szCs w:val="22"/>
        </w:rPr>
        <w:t>se compromete a adscribir a la ejecución del contrato los medios personales detallados en los pliegos de cláusulas administrativas particulares y de prescripciones técnicas</w:t>
      </w:r>
      <w:r>
        <w:rPr>
          <w:rFonts w:cs="Arial"/>
          <w:szCs w:val="22"/>
        </w:rPr>
        <w:t>.</w:t>
      </w:r>
    </w:p>
    <w:p w14:paraId="43DDA34A" w14:textId="77777777" w:rsidR="003A755C" w:rsidRPr="009C1159" w:rsidRDefault="003A755C" w:rsidP="003A755C">
      <w:pPr>
        <w:rPr>
          <w:rFonts w:cs="Arial"/>
          <w:szCs w:val="22"/>
        </w:rPr>
      </w:pPr>
    </w:p>
    <w:p w14:paraId="4D50C6E6" w14:textId="77777777" w:rsidR="003A755C" w:rsidRPr="009C1159" w:rsidRDefault="003A755C" w:rsidP="003A755C">
      <w:pPr>
        <w:autoSpaceDE w:val="0"/>
        <w:autoSpaceDN w:val="0"/>
        <w:adjustRightInd w:val="0"/>
        <w:rPr>
          <w:szCs w:val="22"/>
        </w:rPr>
      </w:pPr>
      <w:r w:rsidRPr="009C1159">
        <w:rPr>
          <w:b/>
          <w:szCs w:val="22"/>
        </w:rPr>
        <w:t>Asimismo, DECLARO (Marque lo que proceda)</w:t>
      </w:r>
      <w:r w:rsidRPr="009C1159">
        <w:rPr>
          <w:szCs w:val="22"/>
        </w:rPr>
        <w:t>:</w:t>
      </w:r>
    </w:p>
    <w:p w14:paraId="2EEB4EE8" w14:textId="299C4DDB"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0288" behindDoc="0" locked="0" layoutInCell="1" allowOverlap="1" wp14:anchorId="089CC515" wp14:editId="2BC46D27">
                <wp:simplePos x="0" y="0"/>
                <wp:positionH relativeFrom="column">
                  <wp:posOffset>-228600</wp:posOffset>
                </wp:positionH>
                <wp:positionV relativeFrom="paragraph">
                  <wp:posOffset>240030</wp:posOffset>
                </wp:positionV>
                <wp:extent cx="114300" cy="114300"/>
                <wp:effectExtent l="0" t="0" r="0" b="0"/>
                <wp:wrapNone/>
                <wp:docPr id="4215813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BC58" id="Rectángulo 8" o:spid="_x0000_s1026" style="position:absolute;margin-left:-18pt;margin-top:18.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" fillcolor="silver"/>
            </w:pict>
          </mc:Fallback>
        </mc:AlternateContent>
      </w:r>
      <w:r w:rsidRPr="009C1159">
        <w:rPr>
          <w:rFonts w:ascii="Book Antiqua" w:eastAsia="Arial Unicode MS" w:hAnsi="Book Antiqua" w:cs="Arial Unicode MS"/>
          <w:szCs w:val="22"/>
        </w:rPr>
        <w:t>(</w:t>
      </w:r>
      <w:r w:rsidRPr="009C1159">
        <w:rPr>
          <w:rFonts w:ascii="Book Antiqua" w:eastAsia="Arial Unicode MS" w:hAnsi="Book Antiqua" w:cs="Arial Unicode MS"/>
          <w:i/>
          <w:iCs/>
          <w:szCs w:val="22"/>
        </w:rPr>
        <w:t>En su caso</w:t>
      </w:r>
      <w:r w:rsidRPr="009C1159">
        <w:rPr>
          <w:rFonts w:ascii="Book Antiqua" w:eastAsia="Arial Unicode MS" w:hAnsi="Book Antiqua" w:cs="Arial Unicode MS"/>
          <w:szCs w:val="22"/>
        </w:rPr>
        <w:t>) Que a la licitación convocada concurren presentando diferentes proposiciones empresas vinculadas en el sentido expresado en el artículo 42.1 del Código de Comercio.</w:t>
      </w:r>
    </w:p>
    <w:p w14:paraId="143EDC99" w14:textId="10E4F869"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1312" behindDoc="0" locked="0" layoutInCell="1" allowOverlap="1" wp14:anchorId="01416311" wp14:editId="094E0365">
                <wp:simplePos x="0" y="0"/>
                <wp:positionH relativeFrom="column">
                  <wp:posOffset>-228600</wp:posOffset>
                </wp:positionH>
                <wp:positionV relativeFrom="paragraph">
                  <wp:posOffset>29845</wp:posOffset>
                </wp:positionV>
                <wp:extent cx="114300" cy="114300"/>
                <wp:effectExtent l="0" t="0" r="0" b="0"/>
                <wp:wrapNone/>
                <wp:docPr id="172138828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6A18" id="Rectángulo 7" o:spid="_x0000_s1026" style="position:absolute;margin-left:-18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Pr="009C1159">
        <w:rPr>
          <w:rFonts w:ascii="Book Antiqua" w:eastAsia="Arial Unicode MS" w:hAnsi="Book Antiqua" w:cs="Arial Unicode MS"/>
          <w:szCs w:val="22"/>
        </w:rPr>
        <w:t>Que la empresa dominante y las dependientes que concurren a la presente licitación son las siguientes:</w:t>
      </w:r>
    </w:p>
    <w:p w14:paraId="4AA1838B" w14:textId="77777777"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3A755C" w:rsidRPr="009C1159" w14:paraId="558EA915" w14:textId="77777777" w:rsidTr="00D01B94">
        <w:trPr>
          <w:trHeight w:val="176"/>
          <w:jc w:val="center"/>
        </w:trPr>
        <w:tc>
          <w:tcPr>
            <w:tcW w:w="3261" w:type="dxa"/>
          </w:tcPr>
          <w:p w14:paraId="31403A8C"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 dominante:</w:t>
            </w:r>
          </w:p>
          <w:p w14:paraId="0812D88A" w14:textId="77777777" w:rsidR="003A755C" w:rsidRPr="009C1159" w:rsidRDefault="003A755C" w:rsidP="00D01B94">
            <w:pPr>
              <w:rPr>
                <w:rFonts w:eastAsia="Arial Unicode MS" w:cs="Arial Unicode MS"/>
                <w:szCs w:val="22"/>
              </w:rPr>
            </w:pPr>
          </w:p>
        </w:tc>
        <w:tc>
          <w:tcPr>
            <w:tcW w:w="5313" w:type="dxa"/>
          </w:tcPr>
          <w:p w14:paraId="5609EB24" w14:textId="77777777" w:rsidR="003A755C" w:rsidRPr="009C1159" w:rsidRDefault="003A755C" w:rsidP="00D01B94">
            <w:pPr>
              <w:pStyle w:val="Textonotapie"/>
              <w:rPr>
                <w:rFonts w:ascii="Book Antiqua" w:eastAsia="Arial Unicode MS" w:hAnsi="Book Antiqua" w:cs="Arial Unicode MS"/>
                <w:sz w:val="22"/>
                <w:szCs w:val="22"/>
              </w:rPr>
            </w:pPr>
            <w:r w:rsidRPr="009C1159">
              <w:rPr>
                <w:rFonts w:ascii="Book Antiqua" w:eastAsia="Arial Unicode MS" w:hAnsi="Book Antiqua" w:cs="Arial Unicode MS"/>
                <w:sz w:val="22"/>
                <w:szCs w:val="22"/>
              </w:rPr>
              <w:t xml:space="preserve"> (concurre/no concurre)</w:t>
            </w:r>
            <w:r w:rsidRPr="009C1159">
              <w:rPr>
                <w:rStyle w:val="Refdenotaalpie"/>
                <w:rFonts w:ascii="Book Antiqua" w:eastAsia="Arial Unicode MS" w:hAnsi="Book Antiqua" w:cs="Arial Unicode MS"/>
                <w:sz w:val="22"/>
                <w:szCs w:val="22"/>
              </w:rPr>
              <w:footnoteReference w:id="1"/>
            </w:r>
          </w:p>
        </w:tc>
      </w:tr>
      <w:tr w:rsidR="003A755C" w:rsidRPr="009C1159" w14:paraId="05719768" w14:textId="77777777" w:rsidTr="00D01B94">
        <w:trPr>
          <w:jc w:val="center"/>
        </w:trPr>
        <w:tc>
          <w:tcPr>
            <w:tcW w:w="3261" w:type="dxa"/>
          </w:tcPr>
          <w:p w14:paraId="5CF95EC6"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Empresas dependientes que concurren a la licitación:</w:t>
            </w:r>
          </w:p>
        </w:tc>
        <w:tc>
          <w:tcPr>
            <w:tcW w:w="5313" w:type="dxa"/>
          </w:tcPr>
          <w:p w14:paraId="65B5AB18" w14:textId="77777777" w:rsidR="003A755C" w:rsidRPr="009C1159" w:rsidRDefault="003A755C" w:rsidP="00D01B94">
            <w:pPr>
              <w:rPr>
                <w:rFonts w:eastAsia="Arial Unicode MS" w:cs="Arial Unicode MS"/>
                <w:szCs w:val="22"/>
              </w:rPr>
            </w:pPr>
          </w:p>
        </w:tc>
      </w:tr>
    </w:tbl>
    <w:p w14:paraId="71CA2288" w14:textId="77777777" w:rsidR="003A755C" w:rsidRPr="009C1159" w:rsidRDefault="003A755C" w:rsidP="003A755C">
      <w:pPr>
        <w:autoSpaceDE w:val="0"/>
        <w:autoSpaceDN w:val="0"/>
        <w:adjustRightInd w:val="0"/>
        <w:rPr>
          <w:rFonts w:eastAsia="Arial Unicode MS" w:cs="Arial Unicode MS"/>
          <w:szCs w:val="22"/>
        </w:rPr>
      </w:pPr>
    </w:p>
    <w:p w14:paraId="729BAC9F" w14:textId="12BC46CB" w:rsidR="003A755C" w:rsidRPr="009C1159" w:rsidRDefault="003A755C" w:rsidP="003A755C">
      <w:pPr>
        <w:autoSpaceDE w:val="0"/>
        <w:autoSpaceDN w:val="0"/>
        <w:adjustRightInd w:val="0"/>
        <w:rPr>
          <w:rFonts w:eastAsia="Arial Unicode MS" w:cs="Arial Unicode MS"/>
          <w:szCs w:val="22"/>
        </w:rPr>
      </w:pPr>
      <w:r w:rsidRPr="009C1159">
        <w:rPr>
          <w:rFonts w:eastAsia="Arial Unicode MS" w:cs="Arial Unicode MS"/>
          <w:i/>
          <w:noProof/>
          <w:szCs w:val="22"/>
        </w:rPr>
        <mc:AlternateContent>
          <mc:Choice Requires="wps">
            <w:drawing>
              <wp:anchor distT="0" distB="0" distL="114300" distR="114300" simplePos="0" relativeHeight="251659264" behindDoc="0" locked="0" layoutInCell="1" allowOverlap="1" wp14:anchorId="44822BA3" wp14:editId="31CFFA26">
                <wp:simplePos x="0" y="0"/>
                <wp:positionH relativeFrom="column">
                  <wp:posOffset>-228600</wp:posOffset>
                </wp:positionH>
                <wp:positionV relativeFrom="paragraph">
                  <wp:posOffset>45085</wp:posOffset>
                </wp:positionV>
                <wp:extent cx="114300" cy="114300"/>
                <wp:effectExtent l="0" t="0" r="0" b="0"/>
                <wp:wrapNone/>
                <wp:docPr id="89200010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55ED" id="Rectángulo 6" o:spid="_x0000_s1026" style="position:absolute;margin-left:-18pt;margin-top:3.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" fillcolor="silver"/>
            </w:pict>
          </mc:Fallback>
        </mc:AlternateContent>
      </w:r>
      <w:r w:rsidRPr="009C1159">
        <w:rPr>
          <w:rFonts w:eastAsia="Arial Unicode MS" w:cs="Arial Unicode MS"/>
          <w:i/>
          <w:szCs w:val="22"/>
        </w:rPr>
        <w:t xml:space="preserve">(Únicamente en el caso de UTE) </w:t>
      </w:r>
      <w:r w:rsidRPr="009C1159">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593A3B48" w14:textId="77777777" w:rsidR="003A755C" w:rsidRPr="009C1159" w:rsidRDefault="003A755C" w:rsidP="003A755C">
      <w:pPr>
        <w:autoSpaceDE w:val="0"/>
        <w:autoSpaceDN w:val="0"/>
        <w:adjustRightInd w:val="0"/>
        <w:rPr>
          <w:rFonts w:eastAsia="Arial Unicode MS" w:cs="Arial Unicode MS"/>
          <w:szCs w:val="22"/>
        </w:rPr>
      </w:pPr>
    </w:p>
    <w:p w14:paraId="2A012C2C" w14:textId="6FDD7C0C" w:rsidR="003A755C" w:rsidRDefault="003A755C" w:rsidP="003A755C">
      <w:pPr>
        <w:autoSpaceDE w:val="0"/>
        <w:autoSpaceDN w:val="0"/>
        <w:adjustRightInd w:val="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3360" behindDoc="0" locked="0" layoutInCell="1" allowOverlap="1" wp14:anchorId="50D0E95A" wp14:editId="4D55CE70">
                <wp:simplePos x="0" y="0"/>
                <wp:positionH relativeFrom="column">
                  <wp:posOffset>-228600</wp:posOffset>
                </wp:positionH>
                <wp:positionV relativeFrom="paragraph">
                  <wp:posOffset>43815</wp:posOffset>
                </wp:positionV>
                <wp:extent cx="114300" cy="114300"/>
                <wp:effectExtent l="0" t="0" r="0" b="0"/>
                <wp:wrapNone/>
                <wp:docPr id="138364828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BDB4" id="Rectángulo 5" o:spid="_x0000_s1026" style="position:absolute;margin-left:-18pt;margin-top: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La participación de cada una de las empresas compromisarias, en el ámbito de sus competencias, en la Unión Temporal de Empresarios sería respectivamente la siguiente: ……………………</w:t>
      </w:r>
      <w:proofErr w:type="gramStart"/>
      <w:r w:rsidRPr="009C1159">
        <w:rPr>
          <w:rFonts w:eastAsia="Arial Unicode MS" w:cs="Arial Unicode MS"/>
          <w:szCs w:val="22"/>
        </w:rPr>
        <w:t>…….</w:t>
      </w:r>
      <w:proofErr w:type="gramEnd"/>
      <w:r w:rsidRPr="009C1159">
        <w:rPr>
          <w:rFonts w:eastAsia="Arial Unicode MS" w:cs="Arial Unicode MS"/>
          <w:szCs w:val="22"/>
        </w:rPr>
        <w:t>…………….</w:t>
      </w:r>
    </w:p>
    <w:p w14:paraId="083E313A" w14:textId="77777777" w:rsidR="003A755C" w:rsidRPr="009C1159" w:rsidRDefault="003A755C" w:rsidP="003A755C">
      <w:pPr>
        <w:autoSpaceDE w:val="0"/>
        <w:autoSpaceDN w:val="0"/>
        <w:adjustRightInd w:val="0"/>
        <w:rPr>
          <w:rFonts w:eastAsia="Arial Unicode MS" w:cs="Arial Unicode MS"/>
          <w:szCs w:val="22"/>
        </w:rPr>
      </w:pPr>
    </w:p>
    <w:p w14:paraId="0A0866DC" w14:textId="2760C0F7" w:rsidR="003A755C" w:rsidRPr="009C1159" w:rsidRDefault="003A755C" w:rsidP="003A755C">
      <w:pPr>
        <w:autoSpaceDE w:val="0"/>
        <w:autoSpaceDN w:val="0"/>
        <w:adjustRightInd w:val="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2336" behindDoc="0" locked="0" layoutInCell="1" allowOverlap="1" wp14:anchorId="7994FE87" wp14:editId="06FCB2B7">
                <wp:simplePos x="0" y="0"/>
                <wp:positionH relativeFrom="column">
                  <wp:posOffset>-228600</wp:posOffset>
                </wp:positionH>
                <wp:positionV relativeFrom="paragraph">
                  <wp:posOffset>73660</wp:posOffset>
                </wp:positionV>
                <wp:extent cx="114300" cy="114300"/>
                <wp:effectExtent l="0" t="0" r="0" b="0"/>
                <wp:wrapNone/>
                <wp:docPr id="153395924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343C" id="Rectángulo 4" o:spid="_x0000_s1026" style="position:absolute;margin-left:-18pt;margin-top:5.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Que todos los partícipes designan a D/Doña</w:t>
      </w:r>
      <w:proofErr w:type="gramStart"/>
      <w:r w:rsidRPr="009C1159">
        <w:rPr>
          <w:rFonts w:eastAsia="Arial Unicode MS" w:cs="Arial Unicode MS"/>
          <w:szCs w:val="22"/>
        </w:rPr>
        <w:t>…….</w:t>
      </w:r>
      <w:proofErr w:type="gramEnd"/>
      <w:r w:rsidRPr="009C1159">
        <w:rPr>
          <w:rFonts w:eastAsia="Arial Unicode MS" w:cs="Arial Unicode MS"/>
          <w:szCs w:val="22"/>
        </w:rPr>
        <w:t>………..………………                                   de la empresa …………………………………, para que, durante la vigencia del contrato, ostente la plena representación de la Unión Temporal de Empresarios ante el órgano de contratación.</w:t>
      </w:r>
    </w:p>
    <w:p w14:paraId="7F5EB559" w14:textId="77777777" w:rsidR="003A755C" w:rsidRPr="009C1159" w:rsidRDefault="003A755C" w:rsidP="003A755C">
      <w:pPr>
        <w:jc w:val="center"/>
        <w:rPr>
          <w:b/>
          <w:szCs w:val="22"/>
          <w:u w:val="single"/>
        </w:rPr>
      </w:pPr>
    </w:p>
    <w:p w14:paraId="6F6016B5" w14:textId="50890010" w:rsidR="003A755C" w:rsidRPr="009C1159" w:rsidRDefault="003A755C" w:rsidP="003A755C">
      <w:pPr>
        <w:rPr>
          <w:szCs w:val="22"/>
        </w:rPr>
      </w:pPr>
      <w:r w:rsidRPr="009C1159">
        <w:rPr>
          <w:noProof/>
          <w:szCs w:val="22"/>
        </w:rPr>
        <mc:AlternateContent>
          <mc:Choice Requires="wps">
            <w:drawing>
              <wp:anchor distT="0" distB="0" distL="114300" distR="114300" simplePos="0" relativeHeight="251665408" behindDoc="0" locked="0" layoutInCell="1" allowOverlap="1" wp14:anchorId="63F58344" wp14:editId="294ED689">
                <wp:simplePos x="0" y="0"/>
                <wp:positionH relativeFrom="column">
                  <wp:posOffset>-274320</wp:posOffset>
                </wp:positionH>
                <wp:positionV relativeFrom="paragraph">
                  <wp:posOffset>45720</wp:posOffset>
                </wp:positionV>
                <wp:extent cx="114300" cy="114300"/>
                <wp:effectExtent l="0" t="0" r="0" b="0"/>
                <wp:wrapNone/>
                <wp:docPr id="16080662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B6F29" id="Rectángulo 3" o:spid="_x0000_s1026" style="position:absolute;margin-left:-21.6pt;margin-top:3.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" fillcolor="silver"/>
            </w:pict>
          </mc:Fallback>
        </mc:AlternateContent>
      </w:r>
      <w:r w:rsidRPr="009C1159">
        <w:rPr>
          <w:rFonts w:cs="Tahoma"/>
          <w:i/>
          <w:szCs w:val="22"/>
        </w:rPr>
        <w:t>(Únicamente para el supuesto de tener una plantilla superior a 50 personas)</w:t>
      </w:r>
      <w:r w:rsidRPr="009C1159">
        <w:rPr>
          <w:szCs w:val="22"/>
        </w:rPr>
        <w:t xml:space="preserve"> Que al menos el 2% de los empleados son trabajadores con discapacidad </w:t>
      </w:r>
    </w:p>
    <w:p w14:paraId="545415DD" w14:textId="77777777" w:rsidR="003A755C" w:rsidRPr="009C1159" w:rsidRDefault="003A755C" w:rsidP="003A755C">
      <w:pPr>
        <w:pStyle w:val="Estndar"/>
        <w:jc w:val="both"/>
        <w:rPr>
          <w:rFonts w:ascii="Book Antiqua" w:hAnsi="Book Antiqua" w:cs="Lucida Sans Unicode"/>
          <w:sz w:val="22"/>
          <w:szCs w:val="22"/>
          <w:lang w:val="es-ES"/>
        </w:rPr>
      </w:pPr>
    </w:p>
    <w:p w14:paraId="38D79FB8" w14:textId="681CECC4" w:rsidR="003A755C" w:rsidRPr="009C1159" w:rsidRDefault="003A755C" w:rsidP="003A755C">
      <w:pPr>
        <w:rPr>
          <w:szCs w:val="22"/>
          <w:u w:val="single"/>
        </w:rPr>
      </w:pPr>
      <w:r w:rsidRPr="009C1159">
        <w:rPr>
          <w:noProof/>
          <w:szCs w:val="22"/>
        </w:rPr>
        <mc:AlternateContent>
          <mc:Choice Requires="wps">
            <w:drawing>
              <wp:anchor distT="0" distB="0" distL="114300" distR="114300" simplePos="0" relativeHeight="251666432" behindDoc="0" locked="0" layoutInCell="1" allowOverlap="1" wp14:anchorId="5CB9BC37" wp14:editId="3B773AF0">
                <wp:simplePos x="0" y="0"/>
                <wp:positionH relativeFrom="column">
                  <wp:posOffset>-274320</wp:posOffset>
                </wp:positionH>
                <wp:positionV relativeFrom="paragraph">
                  <wp:posOffset>25400</wp:posOffset>
                </wp:positionV>
                <wp:extent cx="114300" cy="114300"/>
                <wp:effectExtent l="0" t="0" r="0" b="0"/>
                <wp:wrapNone/>
                <wp:docPr id="206105827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E712" id="Rectángulo 2" o:spid="_x0000_s1026" style="position:absolute;margin-left:-21.6pt;margin-top: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" fillcolor="silver"/>
            </w:pict>
          </mc:Fallback>
        </mc:AlternateContent>
      </w:r>
      <w:r w:rsidRPr="009C1159">
        <w:rPr>
          <w:rFonts w:cs="Tahoma"/>
          <w:i/>
          <w:szCs w:val="22"/>
        </w:rPr>
        <w:t xml:space="preserve">(Únicamente para el supuesto de tener una plantilla superior a 250 personas) </w:t>
      </w:r>
      <w:r w:rsidRPr="009C1159">
        <w:rPr>
          <w:szCs w:val="22"/>
        </w:rPr>
        <w:t>Que cuento con un plan de igualdad.</w:t>
      </w:r>
    </w:p>
    <w:p w14:paraId="431726EB" w14:textId="77777777" w:rsidR="003A755C" w:rsidRPr="009C1159" w:rsidRDefault="003A755C" w:rsidP="003A755C">
      <w:pPr>
        <w:pStyle w:val="Estndar"/>
        <w:jc w:val="both"/>
        <w:rPr>
          <w:rFonts w:ascii="Book Antiqua" w:hAnsi="Book Antiqua" w:cs="Lucida Sans Unicode"/>
          <w:sz w:val="22"/>
          <w:szCs w:val="22"/>
          <w:lang w:val="es-ES"/>
        </w:rPr>
      </w:pPr>
    </w:p>
    <w:p w14:paraId="6A3CCD60" w14:textId="42450F20" w:rsidR="003A755C" w:rsidRPr="009C1159" w:rsidRDefault="003A755C" w:rsidP="003A755C">
      <w:pPr>
        <w:pStyle w:val="Estndar"/>
        <w:ind w:firstLine="709"/>
        <w:jc w:val="both"/>
        <w:rPr>
          <w:rFonts w:ascii="Book Antiqua" w:hAnsi="Book Antiqua" w:cs="Lucida Sans Unicode"/>
          <w:sz w:val="22"/>
          <w:szCs w:val="22"/>
          <w:lang w:val="es-ES"/>
        </w:rPr>
      </w:pPr>
      <w:r w:rsidRPr="009C1159">
        <w:rPr>
          <w:rFonts w:ascii="Book Antiqua" w:hAnsi="Book Antiqua" w:cs="Tahoma"/>
          <w:i/>
          <w:sz w:val="22"/>
          <w:szCs w:val="22"/>
        </w:rPr>
        <w:t>(Únicamente para el supuesto de</w:t>
      </w:r>
      <w:r w:rsidRPr="009C1159">
        <w:rPr>
          <w:rFonts w:ascii="Book Antiqua" w:hAnsi="Book Antiqua" w:cs="Lucida Sans Unicode"/>
          <w:noProof/>
          <w:sz w:val="22"/>
          <w:szCs w:val="22"/>
          <w:lang w:val="es-ES"/>
        </w:rPr>
        <mc:AlternateContent>
          <mc:Choice Requires="wps">
            <w:drawing>
              <wp:anchor distT="0" distB="0" distL="114300" distR="114300" simplePos="0" relativeHeight="251664384" behindDoc="0" locked="0" layoutInCell="1" allowOverlap="1" wp14:anchorId="5C767520" wp14:editId="062E88DC">
                <wp:simplePos x="0" y="0"/>
                <wp:positionH relativeFrom="column">
                  <wp:posOffset>-274320</wp:posOffset>
                </wp:positionH>
                <wp:positionV relativeFrom="paragraph">
                  <wp:posOffset>47625</wp:posOffset>
                </wp:positionV>
                <wp:extent cx="114300" cy="114300"/>
                <wp:effectExtent l="0" t="0" r="0" b="0"/>
                <wp:wrapNone/>
                <wp:docPr id="1130488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F6ED" id="Rectángulo 1" o:spid="_x0000_s1026" style="position:absolute;margin-left:-21.6pt;margin-top:3.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9C1159">
        <w:rPr>
          <w:rFonts w:ascii="Book Antiqua" w:hAnsi="Book Antiqua" w:cs="Tahoma"/>
          <w:i/>
          <w:sz w:val="22"/>
          <w:szCs w:val="22"/>
        </w:rPr>
        <w:t xml:space="preserve"> empresas extranjeras) </w:t>
      </w:r>
      <w:r w:rsidRPr="009C1159">
        <w:rPr>
          <w:rFonts w:ascii="Book Antiqua" w:hAnsi="Book Antiqua" w:cs="Lucida Sans Unicode"/>
          <w:sz w:val="22"/>
          <w:szCs w:val="22"/>
          <w:lang w:val="es-ES"/>
        </w:rPr>
        <w:t>Que, en su caso, se compromete a someterse a la jurisdicción de los Juzgados y tribunales españoles.</w:t>
      </w:r>
    </w:p>
    <w:p w14:paraId="399FCB12" w14:textId="77777777" w:rsidR="003A755C" w:rsidRPr="009C1159" w:rsidRDefault="003A755C" w:rsidP="003A755C">
      <w:pPr>
        <w:jc w:val="center"/>
        <w:rPr>
          <w:b/>
          <w:szCs w:val="22"/>
          <w:u w:val="single"/>
        </w:rPr>
      </w:pPr>
    </w:p>
    <w:p w14:paraId="423E3A4B" w14:textId="77777777" w:rsidR="003A755C" w:rsidRPr="009C1159" w:rsidRDefault="003A755C" w:rsidP="003A755C">
      <w:pPr>
        <w:jc w:val="center"/>
        <w:rPr>
          <w:b/>
          <w:szCs w:val="22"/>
          <w:u w:val="single"/>
        </w:rPr>
      </w:pPr>
    </w:p>
    <w:p w14:paraId="684F3765" w14:textId="77777777" w:rsidR="003A755C" w:rsidRPr="009C1159" w:rsidRDefault="003A755C" w:rsidP="003A755C">
      <w:pPr>
        <w:ind w:right="424"/>
        <w:jc w:val="center"/>
        <w:rPr>
          <w:rFonts w:cs="Tahoma"/>
          <w:szCs w:val="22"/>
        </w:rPr>
      </w:pPr>
      <w:r w:rsidRPr="009C1159">
        <w:rPr>
          <w:rFonts w:cs="Tahoma"/>
          <w:szCs w:val="22"/>
        </w:rPr>
        <w:t>En ……………</w:t>
      </w:r>
      <w:proofErr w:type="gramStart"/>
      <w:r w:rsidRPr="009C1159">
        <w:rPr>
          <w:rFonts w:cs="Tahoma"/>
          <w:szCs w:val="22"/>
        </w:rPr>
        <w:t>…….</w:t>
      </w:r>
      <w:proofErr w:type="gramEnd"/>
      <w:r w:rsidRPr="009C1159">
        <w:rPr>
          <w:rFonts w:cs="Tahoma"/>
          <w:szCs w:val="22"/>
        </w:rPr>
        <w:t xml:space="preserve">, a …………..de………………………. de </w:t>
      </w:r>
      <w:proofErr w:type="gramStart"/>
      <w:r w:rsidRPr="009C1159">
        <w:rPr>
          <w:rFonts w:cs="Tahoma"/>
          <w:szCs w:val="22"/>
        </w:rPr>
        <w:t>20….</w:t>
      </w:r>
      <w:proofErr w:type="gramEnd"/>
      <w:r w:rsidRPr="009C1159">
        <w:rPr>
          <w:rFonts w:cs="Tahoma"/>
          <w:szCs w:val="22"/>
        </w:rPr>
        <w:t>.</w:t>
      </w:r>
    </w:p>
    <w:p w14:paraId="420D09F7" w14:textId="77777777" w:rsidR="003A755C" w:rsidRPr="009C1159" w:rsidRDefault="003A755C" w:rsidP="003A755C">
      <w:pPr>
        <w:autoSpaceDE w:val="0"/>
        <w:autoSpaceDN w:val="0"/>
        <w:adjustRightInd w:val="0"/>
        <w:rPr>
          <w:rFonts w:cs="Arial"/>
          <w:szCs w:val="22"/>
        </w:rPr>
      </w:pPr>
    </w:p>
    <w:p w14:paraId="09440E45" w14:textId="77777777" w:rsidR="003A755C" w:rsidRDefault="003A755C" w:rsidP="003A755C">
      <w:pPr>
        <w:jc w:val="center"/>
        <w:rPr>
          <w:rFonts w:cs="Arial"/>
          <w:szCs w:val="22"/>
        </w:rPr>
      </w:pPr>
    </w:p>
    <w:p w14:paraId="7D63B25A" w14:textId="77777777" w:rsidR="006E0A29" w:rsidRPr="009C1159" w:rsidRDefault="006E0A29" w:rsidP="003A755C">
      <w:pPr>
        <w:jc w:val="center"/>
        <w:rPr>
          <w:rFonts w:cs="Arial"/>
          <w:szCs w:val="22"/>
        </w:rPr>
      </w:pPr>
    </w:p>
    <w:p w14:paraId="12E40FC3" w14:textId="77777777" w:rsidR="003A755C" w:rsidRPr="009C1159" w:rsidRDefault="003A755C" w:rsidP="003A755C">
      <w:pPr>
        <w:rPr>
          <w:szCs w:val="22"/>
        </w:rPr>
      </w:pPr>
      <w:proofErr w:type="gramStart"/>
      <w:r w:rsidRPr="009C1159">
        <w:rPr>
          <w:szCs w:val="22"/>
        </w:rPr>
        <w:t>Fdo.:_</w:t>
      </w:r>
      <w:proofErr w:type="gramEnd"/>
      <w:r w:rsidRPr="009C1159">
        <w:rPr>
          <w:szCs w:val="22"/>
        </w:rPr>
        <w:t>___________________________ D.N.I.:__________________________</w:t>
      </w:r>
    </w:p>
    <w:p w14:paraId="523D6323" w14:textId="77777777" w:rsidR="003A755C" w:rsidRPr="009C1159" w:rsidRDefault="003A755C" w:rsidP="003A755C">
      <w:pPr>
        <w:autoSpaceDE w:val="0"/>
        <w:autoSpaceDN w:val="0"/>
        <w:adjustRightInd w:val="0"/>
        <w:ind w:firstLine="0"/>
        <w:jc w:val="center"/>
        <w:rPr>
          <w:rFonts w:eastAsia="Arial Unicode MS" w:cs="Tahoma"/>
          <w:szCs w:val="22"/>
        </w:rPr>
      </w:pPr>
      <w:r w:rsidRPr="009C1159">
        <w:rPr>
          <w:rFonts w:eastAsia="Arial Unicode MS" w:cs="Tahoma"/>
          <w:szCs w:val="22"/>
        </w:rPr>
        <w:t>(*) En caso de UTE se presentarán tantos Anexos como empresas que componen la UTE</w:t>
      </w:r>
    </w:p>
    <w:p w14:paraId="72F3F300" w14:textId="1172D184" w:rsidR="00C6020E" w:rsidRPr="000558AF" w:rsidRDefault="003A755C" w:rsidP="00CA29CA">
      <w:pPr>
        <w:rPr>
          <w:rFonts w:cs="Arial"/>
          <w:szCs w:val="22"/>
        </w:rPr>
      </w:pPr>
      <w:r w:rsidRPr="009C1159">
        <w:rPr>
          <w:rFonts w:eastAsia="Arial Unicode MS" w:cs="Tahoma"/>
          <w:szCs w:val="22"/>
        </w:rPr>
        <w:br w:type="page"/>
      </w:r>
    </w:p>
    <w:p w14:paraId="50694CB5" w14:textId="74BE1D4E" w:rsidR="00C6020E" w:rsidRPr="00AA11DF" w:rsidRDefault="00157B57" w:rsidP="002B0460">
      <w:pPr>
        <w:pStyle w:val="Ttulo5"/>
        <w:rPr>
          <w:color w:val="auto"/>
        </w:rPr>
      </w:pPr>
      <w:r w:rsidRPr="00AA11DF">
        <w:rPr>
          <w:color w:val="auto"/>
        </w:rPr>
        <w:t xml:space="preserve">ANEXO </w:t>
      </w:r>
      <w:r w:rsidR="000C1DD0" w:rsidRPr="00AA11DF">
        <w:rPr>
          <w:color w:val="auto"/>
        </w:rPr>
        <w:t>I</w:t>
      </w:r>
      <w:r w:rsidRPr="00AA11DF">
        <w:rPr>
          <w:color w:val="auto"/>
        </w:rPr>
        <w:t>II</w:t>
      </w:r>
      <w:r w:rsidR="00B24334" w:rsidRPr="00AA11DF">
        <w:rPr>
          <w:color w:val="auto"/>
        </w:rPr>
        <w:t>:</w:t>
      </w:r>
    </w:p>
    <w:p w14:paraId="72B08DDF" w14:textId="0F0C633E" w:rsidR="00442243" w:rsidRPr="00AA11DF" w:rsidRDefault="00442243" w:rsidP="002B0460">
      <w:pPr>
        <w:pStyle w:val="Ttulo5"/>
        <w:rPr>
          <w:color w:val="auto"/>
        </w:rPr>
      </w:pPr>
      <w:r w:rsidRPr="00AA11DF">
        <w:rPr>
          <w:color w:val="auto"/>
        </w:rPr>
        <w:t xml:space="preserve">MODELO DE OFERTA </w:t>
      </w:r>
    </w:p>
    <w:p w14:paraId="7A3FA735" w14:textId="77777777" w:rsidR="00442243" w:rsidRPr="000558AF" w:rsidRDefault="00442243" w:rsidP="00CA29CA">
      <w:pPr>
        <w:rPr>
          <w:szCs w:val="22"/>
        </w:rPr>
      </w:pPr>
    </w:p>
    <w:p w14:paraId="56A9D688" w14:textId="31C318EA" w:rsidR="006E0A29" w:rsidRPr="006E0A29" w:rsidRDefault="006E0A29" w:rsidP="006E0A29">
      <w:pPr>
        <w:autoSpaceDE w:val="0"/>
        <w:autoSpaceDN w:val="0"/>
        <w:adjustRightInd w:val="0"/>
        <w:ind w:firstLine="0"/>
        <w:rPr>
          <w:rFonts w:cs="Book Antiqua"/>
          <w:color w:val="000000"/>
          <w:szCs w:val="22"/>
        </w:rPr>
      </w:pPr>
      <w:r w:rsidRPr="006E0A29">
        <w:rPr>
          <w:rFonts w:cs="Book Antiqua"/>
          <w:color w:val="000000"/>
          <w:szCs w:val="22"/>
        </w:rPr>
        <w:t>D./Dña. ...................................................................................................................................., con domicilio en ......................................................., calle.................................................................................. y D.N.I. número......................................................................, en nombre propio o en representación de la empresa..............................................................................................................................., con domicilio en.....................................................................,calle.......................................................................C.P..................................teléfono.......................... y C.I.F. .......................................................</w:t>
      </w:r>
    </w:p>
    <w:p w14:paraId="3098CA27" w14:textId="77777777" w:rsidR="006E0A29" w:rsidRDefault="006E0A29" w:rsidP="006E0A29">
      <w:pPr>
        <w:autoSpaceDE w:val="0"/>
        <w:autoSpaceDN w:val="0"/>
        <w:adjustRightInd w:val="0"/>
        <w:ind w:firstLine="0"/>
        <w:jc w:val="center"/>
        <w:rPr>
          <w:rFonts w:cs="Book Antiqua"/>
          <w:color w:val="000000"/>
          <w:szCs w:val="22"/>
        </w:rPr>
      </w:pPr>
    </w:p>
    <w:p w14:paraId="4C9809F4" w14:textId="589393C5" w:rsidR="006E0A29" w:rsidRP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DECLARO</w:t>
      </w:r>
    </w:p>
    <w:p w14:paraId="7FC2BAB7" w14:textId="5FC6D68C" w:rsidR="006E0A29" w:rsidRDefault="00F65B9D" w:rsidP="006E0A29">
      <w:pPr>
        <w:autoSpaceDE w:val="0"/>
        <w:autoSpaceDN w:val="0"/>
        <w:adjustRightInd w:val="0"/>
        <w:ind w:firstLine="0"/>
        <w:rPr>
          <w:rFonts w:cs="Book Antiqua"/>
          <w:color w:val="000000"/>
          <w:szCs w:val="22"/>
        </w:rPr>
      </w:pPr>
      <w:r>
        <w:rPr>
          <w:rFonts w:cs="Book Antiqua"/>
          <w:color w:val="000000"/>
          <w:szCs w:val="22"/>
        </w:rPr>
        <w:t xml:space="preserve">1. </w:t>
      </w:r>
      <w:r w:rsidR="006E0A29" w:rsidRPr="006E0A29">
        <w:rPr>
          <w:rFonts w:cs="Book Antiqua"/>
          <w:color w:val="000000"/>
          <w:szCs w:val="22"/>
        </w:rPr>
        <w:t xml:space="preserve">Que enterado de las condiciones y requisitos que se exigen para la adjudicación de la contratación del </w:t>
      </w:r>
      <w:r w:rsidR="006E0A29" w:rsidRPr="006E0A29">
        <w:rPr>
          <w:rFonts w:cs="Book Antiqua"/>
          <w:b/>
          <w:bCs/>
          <w:color w:val="000000"/>
          <w:szCs w:val="22"/>
        </w:rPr>
        <w:t>«Servicio de interpretación de lengua de signos española durante los años 2024, 2025, 2026 y 2027 en la Junta General del Principado de Asturias» (</w:t>
      </w:r>
      <w:proofErr w:type="spellStart"/>
      <w:r w:rsidR="006E0A29" w:rsidRPr="00920A91">
        <w:rPr>
          <w:rFonts w:cs="Book Antiqua"/>
          <w:b/>
          <w:bCs/>
          <w:szCs w:val="22"/>
        </w:rPr>
        <w:t>Expte</w:t>
      </w:r>
      <w:proofErr w:type="spellEnd"/>
      <w:r w:rsidR="006E0A29" w:rsidRPr="00920A91">
        <w:rPr>
          <w:rFonts w:cs="Book Antiqua"/>
          <w:b/>
          <w:bCs/>
          <w:szCs w:val="22"/>
        </w:rPr>
        <w:t xml:space="preserve">. </w:t>
      </w:r>
      <w:r w:rsidR="00920A91" w:rsidRPr="00920A91">
        <w:rPr>
          <w:b/>
          <w:bCs/>
          <w:shd w:val="clear" w:color="auto" w:fill="FFFFFF"/>
        </w:rPr>
        <w:t>2023/287/B5104</w:t>
      </w:r>
      <w:r w:rsidR="006E0A29" w:rsidRPr="00920A91">
        <w:rPr>
          <w:rFonts w:cs="Book Antiqua"/>
          <w:b/>
          <w:bCs/>
          <w:szCs w:val="22"/>
        </w:rPr>
        <w:t>),</w:t>
      </w:r>
      <w:r w:rsidR="006E0A29" w:rsidRPr="006E0A29">
        <w:rPr>
          <w:rFonts w:cs="Book Antiqua"/>
          <w:b/>
          <w:bCs/>
          <w:color w:val="000000"/>
          <w:szCs w:val="22"/>
        </w:rPr>
        <w:t xml:space="preserve"> </w:t>
      </w:r>
      <w:r w:rsidR="006E0A29" w:rsidRPr="006E0A29">
        <w:rPr>
          <w:rFonts w:cs="Book Antiqua"/>
          <w:color w:val="000000"/>
          <w:szCs w:val="22"/>
        </w:rPr>
        <w:t xml:space="preserve">me comprometo a ejecutar el mismo, con estricta sujeción a los requisitos exigidos, por </w:t>
      </w:r>
      <w:r w:rsidR="006E0A29">
        <w:rPr>
          <w:rFonts w:cs="Book Antiqua"/>
          <w:color w:val="000000"/>
          <w:szCs w:val="22"/>
        </w:rPr>
        <w:t>el siguiente</w:t>
      </w:r>
      <w:r w:rsidR="006E0A29" w:rsidRPr="006E0A29">
        <w:rPr>
          <w:rFonts w:cs="Book Antiqua"/>
          <w:color w:val="000000"/>
          <w:szCs w:val="22"/>
        </w:rPr>
        <w:t xml:space="preserve"> precio de </w:t>
      </w:r>
      <w:r w:rsidR="006E0A29">
        <w:rPr>
          <w:rFonts w:cs="Book Antiqua"/>
          <w:color w:val="000000"/>
          <w:szCs w:val="22"/>
        </w:rPr>
        <w:t>unitario</w:t>
      </w:r>
      <w:r w:rsidR="00722F1C">
        <w:rPr>
          <w:rFonts w:cs="Book Antiqua"/>
          <w:color w:val="000000"/>
          <w:szCs w:val="22"/>
        </w:rPr>
        <w:t xml:space="preserve"> y total:</w:t>
      </w:r>
    </w:p>
    <w:p w14:paraId="033EFA29" w14:textId="77777777" w:rsidR="006E0A29" w:rsidRPr="006E0A29" w:rsidRDefault="006E0A29" w:rsidP="006E0A29">
      <w:pPr>
        <w:autoSpaceDE w:val="0"/>
        <w:autoSpaceDN w:val="0"/>
        <w:adjustRightInd w:val="0"/>
        <w:ind w:firstLine="0"/>
        <w:rPr>
          <w:rFonts w:cs="Book Antiqua"/>
          <w:color w:val="000000"/>
          <w:szCs w:val="22"/>
        </w:rPr>
      </w:pPr>
    </w:p>
    <w:tbl>
      <w:tblPr>
        <w:tblW w:w="8781" w:type="dxa"/>
        <w:tblInd w:w="279" w:type="dxa"/>
        <w:tblCellMar>
          <w:left w:w="70" w:type="dxa"/>
          <w:right w:w="70" w:type="dxa"/>
        </w:tblCellMar>
        <w:tblLook w:val="04A0" w:firstRow="1" w:lastRow="0" w:firstColumn="1" w:lastColumn="0" w:noHBand="0" w:noVBand="1"/>
      </w:tblPr>
      <w:tblGrid>
        <w:gridCol w:w="1220"/>
        <w:gridCol w:w="1204"/>
        <w:gridCol w:w="799"/>
        <w:gridCol w:w="1399"/>
        <w:gridCol w:w="1513"/>
        <w:gridCol w:w="1221"/>
        <w:gridCol w:w="1425"/>
      </w:tblGrid>
      <w:tr w:rsidR="00D428A8" w:rsidRPr="00B213E2" w14:paraId="1D32BE5F" w14:textId="77777777" w:rsidTr="00D01B94">
        <w:trPr>
          <w:trHeight w:val="615"/>
        </w:trPr>
        <w:tc>
          <w:tcPr>
            <w:tcW w:w="1220" w:type="dxa"/>
            <w:tcBorders>
              <w:top w:val="single" w:sz="4" w:space="0" w:color="auto"/>
              <w:left w:val="single" w:sz="4" w:space="0" w:color="auto"/>
              <w:bottom w:val="single" w:sz="4" w:space="0" w:color="auto"/>
              <w:right w:val="single" w:sz="4" w:space="0" w:color="auto"/>
            </w:tcBorders>
          </w:tcPr>
          <w:p w14:paraId="32974A33" w14:textId="77777777" w:rsidR="00D428A8" w:rsidRPr="00B213E2" w:rsidRDefault="00D428A8" w:rsidP="00D01B94">
            <w:pPr>
              <w:ind w:firstLine="0"/>
              <w:jc w:val="center"/>
              <w:rPr>
                <w:rFonts w:cs="Calibri"/>
                <w:b/>
                <w:bCs/>
                <w:sz w:val="20"/>
                <w:szCs w:val="20"/>
              </w:rPr>
            </w:pPr>
          </w:p>
          <w:p w14:paraId="71064983" w14:textId="77777777" w:rsidR="00D428A8" w:rsidRPr="00B213E2" w:rsidRDefault="00D428A8" w:rsidP="00D01B94">
            <w:pPr>
              <w:ind w:firstLine="0"/>
              <w:jc w:val="center"/>
              <w:rPr>
                <w:rFonts w:cs="Calibri"/>
                <w:b/>
                <w:bCs/>
                <w:sz w:val="20"/>
                <w:szCs w:val="20"/>
              </w:rPr>
            </w:pPr>
            <w:r w:rsidRPr="00B213E2">
              <w:rPr>
                <w:rFonts w:cs="Calibri"/>
                <w:b/>
                <w:bCs/>
                <w:sz w:val="20"/>
                <w:szCs w:val="20"/>
              </w:rPr>
              <w:t>Ejercicio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0F44" w14:textId="60A9D848" w:rsidR="00D428A8" w:rsidRPr="00B213E2" w:rsidRDefault="00D428A8" w:rsidP="00D01B94">
            <w:pPr>
              <w:ind w:firstLine="0"/>
              <w:jc w:val="center"/>
              <w:rPr>
                <w:rFonts w:cs="Calibri"/>
                <w:b/>
                <w:bCs/>
                <w:sz w:val="20"/>
                <w:szCs w:val="20"/>
              </w:rPr>
            </w:pPr>
            <w:r w:rsidRPr="00B213E2">
              <w:rPr>
                <w:rFonts w:cs="Calibri"/>
                <w:b/>
                <w:bCs/>
                <w:sz w:val="20"/>
                <w:szCs w:val="20"/>
              </w:rPr>
              <w:t xml:space="preserve">Precio </w:t>
            </w:r>
            <w:r>
              <w:rPr>
                <w:rFonts w:cs="Calibri"/>
                <w:b/>
                <w:bCs/>
                <w:sz w:val="20"/>
                <w:szCs w:val="20"/>
              </w:rPr>
              <w:t>h</w:t>
            </w:r>
            <w:r w:rsidRPr="00B213E2">
              <w:rPr>
                <w:rFonts w:cs="Calibri"/>
                <w:b/>
                <w:bCs/>
                <w:sz w:val="20"/>
                <w:szCs w:val="20"/>
              </w:rPr>
              <w:t>ora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9741A" w14:textId="7856A5D8" w:rsidR="00D428A8" w:rsidRPr="00B213E2" w:rsidRDefault="00D428A8" w:rsidP="00D01B94">
            <w:pPr>
              <w:ind w:firstLine="0"/>
              <w:jc w:val="center"/>
              <w:rPr>
                <w:rFonts w:cs="Calibri"/>
                <w:b/>
                <w:bCs/>
                <w:sz w:val="20"/>
                <w:szCs w:val="20"/>
              </w:rPr>
            </w:pPr>
            <w:r w:rsidRPr="00B213E2">
              <w:rPr>
                <w:rFonts w:cs="Calibri"/>
                <w:b/>
                <w:bCs/>
                <w:sz w:val="20"/>
                <w:szCs w:val="20"/>
              </w:rPr>
              <w:t>IVA</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DF76" w14:textId="69A2422E" w:rsidR="00D428A8" w:rsidRPr="00B213E2" w:rsidRDefault="00D428A8" w:rsidP="00D01B94">
            <w:pPr>
              <w:ind w:firstLine="0"/>
              <w:jc w:val="center"/>
              <w:rPr>
                <w:rFonts w:cs="Calibri"/>
                <w:b/>
                <w:bCs/>
                <w:sz w:val="20"/>
                <w:szCs w:val="20"/>
              </w:rPr>
            </w:pPr>
            <w:r w:rsidRPr="00B213E2">
              <w:rPr>
                <w:rFonts w:cs="Calibri"/>
                <w:b/>
                <w:bCs/>
                <w:sz w:val="20"/>
                <w:szCs w:val="20"/>
              </w:rPr>
              <w:t xml:space="preserve">Precio </w:t>
            </w:r>
            <w:r>
              <w:rPr>
                <w:rFonts w:cs="Calibri"/>
                <w:b/>
                <w:bCs/>
                <w:sz w:val="20"/>
                <w:szCs w:val="20"/>
              </w:rPr>
              <w:t xml:space="preserve">hora </w:t>
            </w:r>
            <w:r w:rsidRPr="00B213E2">
              <w:rPr>
                <w:rFonts w:cs="Calibri"/>
                <w:b/>
                <w:bCs/>
                <w:sz w:val="20"/>
                <w:szCs w:val="20"/>
              </w:rPr>
              <w:t>con IVA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9FCA" w14:textId="77777777" w:rsidR="00D428A8" w:rsidRPr="00B213E2" w:rsidRDefault="00D428A8" w:rsidP="00D01B94">
            <w:pPr>
              <w:ind w:firstLine="0"/>
              <w:jc w:val="center"/>
              <w:rPr>
                <w:rFonts w:cs="Calibri"/>
                <w:b/>
                <w:bCs/>
                <w:sz w:val="20"/>
                <w:szCs w:val="20"/>
              </w:rPr>
            </w:pPr>
            <w:r w:rsidRPr="00B213E2">
              <w:rPr>
                <w:rFonts w:cs="Calibri"/>
                <w:b/>
                <w:bCs/>
                <w:sz w:val="20"/>
                <w:szCs w:val="20"/>
              </w:rPr>
              <w:t>Horas de servicio</w:t>
            </w:r>
          </w:p>
        </w:tc>
        <w:tc>
          <w:tcPr>
            <w:tcW w:w="1221" w:type="dxa"/>
            <w:tcBorders>
              <w:top w:val="single" w:sz="4" w:space="0" w:color="auto"/>
              <w:left w:val="single" w:sz="4" w:space="0" w:color="auto"/>
              <w:bottom w:val="single" w:sz="4" w:space="0" w:color="auto"/>
              <w:right w:val="single" w:sz="4" w:space="0" w:color="auto"/>
            </w:tcBorders>
          </w:tcPr>
          <w:p w14:paraId="4E62CDD7" w14:textId="77777777" w:rsidR="00D428A8" w:rsidRPr="00B213E2" w:rsidRDefault="00D428A8" w:rsidP="00D01B94">
            <w:pPr>
              <w:ind w:firstLine="0"/>
              <w:jc w:val="center"/>
              <w:rPr>
                <w:rFonts w:cs="Calibri"/>
                <w:b/>
                <w:bCs/>
                <w:sz w:val="20"/>
                <w:szCs w:val="20"/>
              </w:rPr>
            </w:pPr>
            <w:proofErr w:type="gramStart"/>
            <w:r w:rsidRPr="00B213E2">
              <w:rPr>
                <w:rFonts w:cs="Calibri"/>
                <w:b/>
                <w:bCs/>
                <w:sz w:val="20"/>
                <w:szCs w:val="20"/>
              </w:rPr>
              <w:t>Total</w:t>
            </w:r>
            <w:proofErr w:type="gramEnd"/>
            <w:r w:rsidRPr="00B213E2">
              <w:rPr>
                <w:rFonts w:cs="Calibri"/>
                <w:b/>
                <w:bCs/>
                <w:sz w:val="20"/>
                <w:szCs w:val="20"/>
              </w:rPr>
              <w:t xml:space="preserve"> anual con IVA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F998E" w14:textId="77777777" w:rsidR="00D428A8" w:rsidRPr="00B213E2" w:rsidRDefault="00D428A8" w:rsidP="00D01B94">
            <w:pPr>
              <w:ind w:firstLine="0"/>
              <w:jc w:val="center"/>
              <w:rPr>
                <w:rFonts w:cs="Calibri"/>
                <w:b/>
                <w:bCs/>
                <w:sz w:val="20"/>
                <w:szCs w:val="20"/>
              </w:rPr>
            </w:pPr>
            <w:proofErr w:type="gramStart"/>
            <w:r w:rsidRPr="00B213E2">
              <w:rPr>
                <w:rFonts w:cs="Calibri"/>
                <w:b/>
                <w:bCs/>
                <w:sz w:val="20"/>
                <w:szCs w:val="20"/>
              </w:rPr>
              <w:t>Total</w:t>
            </w:r>
            <w:proofErr w:type="gramEnd"/>
            <w:r w:rsidRPr="00B213E2">
              <w:rPr>
                <w:rFonts w:cs="Calibri"/>
                <w:b/>
                <w:bCs/>
                <w:sz w:val="20"/>
                <w:szCs w:val="20"/>
              </w:rPr>
              <w:t xml:space="preserve"> anual con IVA 2 intérpretes</w:t>
            </w:r>
          </w:p>
        </w:tc>
      </w:tr>
      <w:tr w:rsidR="00D428A8" w:rsidRPr="00B213E2" w14:paraId="4A379D8B" w14:textId="77777777" w:rsidTr="00D01B94">
        <w:trPr>
          <w:trHeight w:val="315"/>
        </w:trPr>
        <w:tc>
          <w:tcPr>
            <w:tcW w:w="1220" w:type="dxa"/>
            <w:tcBorders>
              <w:top w:val="single" w:sz="4" w:space="0" w:color="auto"/>
              <w:left w:val="single" w:sz="4" w:space="0" w:color="auto"/>
              <w:bottom w:val="single" w:sz="4" w:space="0" w:color="auto"/>
              <w:right w:val="single" w:sz="4" w:space="0" w:color="auto"/>
            </w:tcBorders>
          </w:tcPr>
          <w:p w14:paraId="3EBDF790" w14:textId="77777777" w:rsidR="00D428A8" w:rsidRPr="00B213E2" w:rsidRDefault="00D428A8" w:rsidP="00D01B94">
            <w:pPr>
              <w:ind w:firstLine="0"/>
              <w:jc w:val="center"/>
              <w:rPr>
                <w:rFonts w:cs="Arial"/>
                <w:sz w:val="20"/>
                <w:szCs w:val="20"/>
              </w:rPr>
            </w:pPr>
            <w:r w:rsidRPr="00B213E2">
              <w:rPr>
                <w:rFonts w:cs="Arial"/>
                <w:sz w:val="20"/>
                <w:szCs w:val="20"/>
              </w:rPr>
              <w:t>2024</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F19DE" w14:textId="5533422C" w:rsidR="00D428A8" w:rsidRPr="00B213E2" w:rsidRDefault="00D428A8" w:rsidP="00D01B94">
            <w:pPr>
              <w:ind w:firstLine="0"/>
              <w:jc w:val="center"/>
              <w:rPr>
                <w:rFonts w:cs="Calibri"/>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02939" w14:textId="2A7E7E42" w:rsidR="00D428A8" w:rsidRPr="00B213E2" w:rsidRDefault="00D428A8" w:rsidP="00D01B94">
            <w:pPr>
              <w:ind w:firstLine="0"/>
              <w:jc w:val="center"/>
              <w:rPr>
                <w:rFonts w:cs="Calibri"/>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45CC" w14:textId="2F254DE0" w:rsidR="00D428A8" w:rsidRPr="00B213E2" w:rsidRDefault="00D428A8" w:rsidP="00D01B94">
            <w:pPr>
              <w:ind w:firstLine="0"/>
              <w:jc w:val="center"/>
              <w:rPr>
                <w:rFonts w:cs="Calibri"/>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97FF" w14:textId="77777777" w:rsidR="00D428A8" w:rsidRPr="00B213E2" w:rsidRDefault="00D428A8" w:rsidP="00D01B94">
            <w:pPr>
              <w:ind w:firstLine="0"/>
              <w:jc w:val="center"/>
              <w:rPr>
                <w:rFonts w:cs="Calibri"/>
                <w:sz w:val="20"/>
                <w:szCs w:val="20"/>
              </w:rPr>
            </w:pPr>
            <w:r w:rsidRPr="00B213E2">
              <w:rPr>
                <w:rFonts w:cs="Arial"/>
                <w:sz w:val="20"/>
                <w:szCs w:val="20"/>
              </w:rPr>
              <w:t>240</w:t>
            </w:r>
          </w:p>
        </w:tc>
        <w:tc>
          <w:tcPr>
            <w:tcW w:w="1221" w:type="dxa"/>
            <w:tcBorders>
              <w:top w:val="single" w:sz="4" w:space="0" w:color="auto"/>
              <w:left w:val="single" w:sz="4" w:space="0" w:color="auto"/>
              <w:bottom w:val="single" w:sz="4" w:space="0" w:color="auto"/>
              <w:right w:val="single" w:sz="4" w:space="0" w:color="auto"/>
            </w:tcBorders>
          </w:tcPr>
          <w:p w14:paraId="5337F943" w14:textId="5CAF096A" w:rsidR="00D428A8" w:rsidRPr="00B213E2" w:rsidRDefault="00D428A8" w:rsidP="00D01B94">
            <w:pPr>
              <w:ind w:firstLine="0"/>
              <w:jc w:val="center"/>
              <w:rPr>
                <w:rFonts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6133" w14:textId="77777777" w:rsidR="00D428A8" w:rsidRPr="00B213E2" w:rsidRDefault="00D428A8" w:rsidP="00D01B94">
            <w:pPr>
              <w:ind w:firstLine="0"/>
              <w:jc w:val="center"/>
              <w:rPr>
                <w:rFonts w:cs="Calibri"/>
                <w:b/>
                <w:bCs/>
                <w:sz w:val="20"/>
                <w:szCs w:val="20"/>
              </w:rPr>
            </w:pPr>
            <w:r w:rsidRPr="00B213E2">
              <w:rPr>
                <w:rFonts w:cs="Calibri"/>
                <w:b/>
                <w:bCs/>
                <w:sz w:val="20"/>
                <w:szCs w:val="20"/>
              </w:rPr>
              <w:t>10.134,96 €</w:t>
            </w:r>
          </w:p>
        </w:tc>
      </w:tr>
      <w:tr w:rsidR="00D428A8" w:rsidRPr="00B213E2" w14:paraId="53B155BE" w14:textId="77777777" w:rsidTr="00D01B94">
        <w:trPr>
          <w:trHeight w:val="315"/>
        </w:trPr>
        <w:tc>
          <w:tcPr>
            <w:tcW w:w="1220" w:type="dxa"/>
            <w:tcBorders>
              <w:top w:val="single" w:sz="4" w:space="0" w:color="auto"/>
              <w:left w:val="single" w:sz="4" w:space="0" w:color="auto"/>
              <w:bottom w:val="single" w:sz="4" w:space="0" w:color="auto"/>
              <w:right w:val="single" w:sz="4" w:space="0" w:color="auto"/>
            </w:tcBorders>
            <w:vAlign w:val="center"/>
          </w:tcPr>
          <w:p w14:paraId="52A3CA4B" w14:textId="77777777" w:rsidR="00D428A8" w:rsidRPr="00B213E2" w:rsidRDefault="00D428A8" w:rsidP="00D01B94">
            <w:pPr>
              <w:ind w:firstLine="0"/>
              <w:jc w:val="center"/>
              <w:rPr>
                <w:rFonts w:cs="Arial"/>
                <w:sz w:val="20"/>
                <w:szCs w:val="20"/>
              </w:rPr>
            </w:pPr>
            <w:r w:rsidRPr="00B213E2">
              <w:rPr>
                <w:rFonts w:cs="Arial"/>
                <w:sz w:val="20"/>
                <w:szCs w:val="20"/>
              </w:rPr>
              <w:t>2025,2026 y 2027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0946F31" w14:textId="51BE6F82" w:rsidR="00D428A8" w:rsidRPr="00B213E2" w:rsidRDefault="00D428A8" w:rsidP="00D01B94">
            <w:pPr>
              <w:ind w:firstLine="0"/>
              <w:jc w:val="center"/>
              <w:rPr>
                <w:rFonts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7AA3BD" w14:textId="11C8BDA6" w:rsidR="00D428A8" w:rsidRPr="00B213E2" w:rsidRDefault="00D428A8" w:rsidP="00D01B94">
            <w:pPr>
              <w:ind w:firstLine="0"/>
              <w:jc w:val="center"/>
              <w:rPr>
                <w:rFonts w:cs="Arial"/>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0E843BB" w14:textId="45294E56" w:rsidR="00D428A8" w:rsidRPr="00B213E2" w:rsidRDefault="00D428A8" w:rsidP="00D01B94">
            <w:pPr>
              <w:ind w:firstLine="0"/>
              <w:jc w:val="center"/>
              <w:rPr>
                <w:rFonts w:cs="Calibri"/>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97B2E02" w14:textId="77777777" w:rsidR="00D428A8" w:rsidRPr="00B213E2" w:rsidRDefault="00D428A8" w:rsidP="00D01B94">
            <w:pPr>
              <w:ind w:firstLine="0"/>
              <w:jc w:val="center"/>
              <w:rPr>
                <w:rFonts w:cs="Arial"/>
                <w:sz w:val="20"/>
                <w:szCs w:val="20"/>
              </w:rPr>
            </w:pPr>
            <w:r w:rsidRPr="00B213E2">
              <w:rPr>
                <w:rFonts w:cs="Arial"/>
                <w:sz w:val="20"/>
                <w:szCs w:val="20"/>
              </w:rPr>
              <w:t>240</w:t>
            </w:r>
          </w:p>
        </w:tc>
        <w:tc>
          <w:tcPr>
            <w:tcW w:w="1221" w:type="dxa"/>
            <w:tcBorders>
              <w:top w:val="single" w:sz="4" w:space="0" w:color="auto"/>
              <w:left w:val="single" w:sz="4" w:space="0" w:color="auto"/>
              <w:bottom w:val="single" w:sz="4" w:space="0" w:color="auto"/>
              <w:right w:val="single" w:sz="4" w:space="0" w:color="auto"/>
            </w:tcBorders>
            <w:vAlign w:val="center"/>
          </w:tcPr>
          <w:p w14:paraId="75A0CABB" w14:textId="42090EFC" w:rsidR="00D428A8" w:rsidRPr="00B213E2" w:rsidRDefault="00D428A8" w:rsidP="00D01B94">
            <w:pPr>
              <w:ind w:firstLine="0"/>
              <w:jc w:val="center"/>
              <w:rPr>
                <w:rFonts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48E5721" w14:textId="77777777" w:rsidR="00D428A8" w:rsidRPr="00B213E2" w:rsidRDefault="00D428A8" w:rsidP="00D01B94">
            <w:pPr>
              <w:ind w:firstLine="0"/>
              <w:jc w:val="center"/>
              <w:rPr>
                <w:rFonts w:cs="Arial"/>
                <w:b/>
                <w:bCs/>
                <w:sz w:val="20"/>
                <w:szCs w:val="20"/>
              </w:rPr>
            </w:pPr>
            <w:r w:rsidRPr="00B213E2">
              <w:rPr>
                <w:rFonts w:cs="Arial"/>
                <w:b/>
                <w:bCs/>
                <w:sz w:val="20"/>
                <w:szCs w:val="20"/>
              </w:rPr>
              <w:t>10.512,48 €</w:t>
            </w:r>
          </w:p>
        </w:tc>
      </w:tr>
    </w:tbl>
    <w:p w14:paraId="05E13621" w14:textId="77777777" w:rsidR="006E0A29" w:rsidRDefault="006E0A29" w:rsidP="00CA29CA">
      <w:pPr>
        <w:rPr>
          <w:szCs w:val="22"/>
        </w:rPr>
      </w:pPr>
    </w:p>
    <w:p w14:paraId="656C93F4" w14:textId="77777777" w:rsidR="00442243" w:rsidRPr="000558AF" w:rsidRDefault="00442243" w:rsidP="00CA29CA">
      <w:pPr>
        <w:rPr>
          <w:b/>
          <w:bCs/>
          <w:szCs w:val="22"/>
        </w:rPr>
      </w:pPr>
    </w:p>
    <w:p w14:paraId="1174E138" w14:textId="67BCC888" w:rsidR="00A527E5" w:rsidRPr="000558AF" w:rsidRDefault="00A527E5" w:rsidP="00A527E5">
      <w:pPr>
        <w:pStyle w:val="Textoindependiente"/>
        <w:suppressAutoHyphens/>
        <w:rPr>
          <w:rFonts w:ascii="Book Antiqua" w:hAnsi="Book Antiqua"/>
          <w:color w:val="auto"/>
          <w:szCs w:val="22"/>
        </w:rPr>
      </w:pPr>
      <w:r w:rsidRPr="000558AF">
        <w:rPr>
          <w:rFonts w:ascii="Book Antiqua" w:hAnsi="Book Antiqua" w:cs="Times New Roman"/>
          <w:color w:val="auto"/>
          <w:szCs w:val="22"/>
          <w:lang w:val="es-ES"/>
        </w:rPr>
        <w:t>La facturación en el caso se hará por las horas reales de servicio</w:t>
      </w:r>
      <w:r w:rsidR="005F7CD6">
        <w:rPr>
          <w:rFonts w:ascii="Book Antiqua" w:hAnsi="Book Antiqua" w:cs="Times New Roman"/>
          <w:color w:val="auto"/>
          <w:szCs w:val="22"/>
          <w:lang w:val="es-ES"/>
        </w:rPr>
        <w:t xml:space="preserve"> </w:t>
      </w:r>
      <w:r w:rsidRPr="000558AF">
        <w:rPr>
          <w:rFonts w:ascii="Book Antiqua" w:hAnsi="Book Antiqua" w:cs="Times New Roman"/>
          <w:color w:val="auto"/>
          <w:szCs w:val="22"/>
          <w:lang w:val="es-ES"/>
        </w:rPr>
        <w:t xml:space="preserve">prestado a los precios unitarios ofertados. </w:t>
      </w:r>
      <w:r w:rsidRPr="000558AF">
        <w:rPr>
          <w:rFonts w:ascii="Book Antiqua" w:hAnsi="Book Antiqua"/>
          <w:color w:val="auto"/>
          <w:szCs w:val="22"/>
        </w:rPr>
        <w:t>Al tratarse de un contrato de servicios de los previstos en la disposición adicional 33ª de la LCSP, si durante su vigencia las necesidades reales fuesen superiores a las estimadas inicialmente, podrá tramitarse la correspondiente modificación en los términos previstos en el artículo 204 de la LCSP.</w:t>
      </w:r>
    </w:p>
    <w:p w14:paraId="4BF0D232" w14:textId="77777777" w:rsidR="00A527E5" w:rsidRPr="000558AF" w:rsidRDefault="00A527E5" w:rsidP="00CA29CA">
      <w:pPr>
        <w:rPr>
          <w:szCs w:val="22"/>
        </w:rPr>
      </w:pPr>
    </w:p>
    <w:p w14:paraId="50D085AE" w14:textId="31E7C464" w:rsidR="0095341C" w:rsidRDefault="0095341C" w:rsidP="00CA29CA">
      <w:pPr>
        <w:rPr>
          <w:szCs w:val="22"/>
        </w:rPr>
      </w:pPr>
      <w:r w:rsidRPr="0095341C">
        <w:rPr>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02CD830E" w14:textId="77777777" w:rsidR="00AA11DF" w:rsidRDefault="00AA11DF" w:rsidP="00AA11DF">
      <w:pPr>
        <w:ind w:firstLine="0"/>
        <w:rPr>
          <w:szCs w:val="22"/>
        </w:rPr>
      </w:pPr>
    </w:p>
    <w:p w14:paraId="4DEE4531" w14:textId="3F34B726" w:rsidR="00AA11DF" w:rsidRDefault="00AA11DF" w:rsidP="00AA11DF">
      <w:pPr>
        <w:ind w:firstLine="0"/>
        <w:rPr>
          <w:szCs w:val="22"/>
        </w:rPr>
      </w:pPr>
      <w:r>
        <w:rPr>
          <w:szCs w:val="22"/>
        </w:rPr>
        <w:t xml:space="preserve">2. Que en relación a la prestación del servicio se ofertan las siguientes mejoras </w:t>
      </w:r>
      <w:r w:rsidRPr="00AA11DF">
        <w:rPr>
          <w:i/>
          <w:iCs/>
          <w:szCs w:val="22"/>
        </w:rPr>
        <w:t>(marque lo que proceda)</w:t>
      </w:r>
      <w:r>
        <w:rPr>
          <w:szCs w:val="22"/>
        </w:rPr>
        <w:t xml:space="preserve">: </w:t>
      </w:r>
    </w:p>
    <w:p w14:paraId="573C99C3" w14:textId="77777777" w:rsidR="00AA11DF" w:rsidRDefault="00AA11DF" w:rsidP="00AA11DF">
      <w:pPr>
        <w:ind w:firstLine="0"/>
        <w:rPr>
          <w:szCs w:val="22"/>
        </w:rPr>
      </w:pPr>
    </w:p>
    <w:tbl>
      <w:tblPr>
        <w:tblStyle w:val="Tablaconcuadrcula"/>
        <w:tblW w:w="0" w:type="auto"/>
        <w:tblLook w:val="04A0" w:firstRow="1" w:lastRow="0" w:firstColumn="1" w:lastColumn="0" w:noHBand="0" w:noVBand="1"/>
      </w:tblPr>
      <w:tblGrid>
        <w:gridCol w:w="2194"/>
        <w:gridCol w:w="2194"/>
        <w:gridCol w:w="2194"/>
        <w:gridCol w:w="2195"/>
      </w:tblGrid>
      <w:tr w:rsidR="0016258F" w14:paraId="0AE525AA" w14:textId="77777777" w:rsidTr="00657CA8">
        <w:tc>
          <w:tcPr>
            <w:tcW w:w="8777" w:type="dxa"/>
            <w:gridSpan w:val="4"/>
          </w:tcPr>
          <w:p w14:paraId="5B37E8A7" w14:textId="5C5B2430" w:rsidR="0016258F" w:rsidRDefault="0016258F" w:rsidP="00AA11DF">
            <w:pPr>
              <w:ind w:firstLine="0"/>
              <w:rPr>
                <w:szCs w:val="22"/>
              </w:rPr>
            </w:pPr>
            <w:r>
              <w:rPr>
                <w:szCs w:val="22"/>
              </w:rPr>
              <w:t>Horas de incremento de la prestación sin coste adicional</w:t>
            </w:r>
          </w:p>
        </w:tc>
      </w:tr>
      <w:tr w:rsidR="0016258F" w14:paraId="0875BEA8" w14:textId="77777777" w:rsidTr="0016258F">
        <w:tc>
          <w:tcPr>
            <w:tcW w:w="2194" w:type="dxa"/>
          </w:tcPr>
          <w:p w14:paraId="13E299D1" w14:textId="6DB613A0" w:rsidR="0016258F" w:rsidRDefault="0016258F" w:rsidP="00AA11DF">
            <w:pPr>
              <w:ind w:firstLine="0"/>
              <w:rPr>
                <w:szCs w:val="22"/>
              </w:rPr>
            </w:pPr>
            <w:r w:rsidRPr="009C1159">
              <w:rPr>
                <w:rFonts w:eastAsia="Arial Unicode MS" w:cs="Arial Unicode MS"/>
                <w:noProof/>
                <w:szCs w:val="22"/>
              </w:rPr>
              <mc:AlternateContent>
                <mc:Choice Requires="wps">
                  <w:drawing>
                    <wp:anchor distT="0" distB="0" distL="114300" distR="114300" simplePos="0" relativeHeight="251668480" behindDoc="0" locked="0" layoutInCell="1" allowOverlap="1" wp14:anchorId="09414771" wp14:editId="11ECCA58">
                      <wp:simplePos x="0" y="0"/>
                      <wp:positionH relativeFrom="column">
                        <wp:posOffset>-6350</wp:posOffset>
                      </wp:positionH>
                      <wp:positionV relativeFrom="paragraph">
                        <wp:posOffset>8890</wp:posOffset>
                      </wp:positionV>
                      <wp:extent cx="114300" cy="114300"/>
                      <wp:effectExtent l="0" t="0" r="19050" b="19050"/>
                      <wp:wrapNone/>
                      <wp:docPr id="7316603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2DBB8" w14:textId="441B3CD4" w:rsidR="0016258F" w:rsidRDefault="0016258F" w:rsidP="0016258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4771" id="Rectángulo 5" o:spid="_x0000_s1026" style="position:absolute;left:0;text-align:left;margin-left:-.5pt;margin-top:.7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" fillcolor="silver">
                      <v:textbox>
                        <w:txbxContent>
                          <w:p w14:paraId="4EC2DBB8" w14:textId="441B3CD4" w:rsidR="0016258F" w:rsidRDefault="0016258F" w:rsidP="0016258F">
                            <w:pPr>
                              <w:jc w:val="center"/>
                            </w:pPr>
                            <w:r>
                              <w:t xml:space="preserve"> </w:t>
                            </w:r>
                          </w:p>
                        </w:txbxContent>
                      </v:textbox>
                    </v:rect>
                  </w:pict>
                </mc:Fallback>
              </mc:AlternateContent>
            </w:r>
            <w:r>
              <w:rPr>
                <w:szCs w:val="22"/>
              </w:rPr>
              <w:t xml:space="preserve">     0 horas</w:t>
            </w:r>
          </w:p>
        </w:tc>
        <w:tc>
          <w:tcPr>
            <w:tcW w:w="2194" w:type="dxa"/>
          </w:tcPr>
          <w:p w14:paraId="77339D19" w14:textId="30F357D2" w:rsidR="0016258F" w:rsidRDefault="0016258F" w:rsidP="00AA11DF">
            <w:pPr>
              <w:ind w:firstLine="0"/>
              <w:rPr>
                <w:szCs w:val="22"/>
              </w:rPr>
            </w:pPr>
            <w:r w:rsidRPr="009C1159">
              <w:rPr>
                <w:rFonts w:eastAsia="Arial Unicode MS" w:cs="Arial Unicode MS"/>
                <w:noProof/>
                <w:szCs w:val="22"/>
              </w:rPr>
              <mc:AlternateContent>
                <mc:Choice Requires="wps">
                  <w:drawing>
                    <wp:anchor distT="0" distB="0" distL="114300" distR="114300" simplePos="0" relativeHeight="251670528" behindDoc="0" locked="0" layoutInCell="1" allowOverlap="1" wp14:anchorId="4096A514" wp14:editId="6E47B5B9">
                      <wp:simplePos x="0" y="0"/>
                      <wp:positionH relativeFrom="column">
                        <wp:posOffset>635</wp:posOffset>
                      </wp:positionH>
                      <wp:positionV relativeFrom="paragraph">
                        <wp:posOffset>8890</wp:posOffset>
                      </wp:positionV>
                      <wp:extent cx="114300" cy="114300"/>
                      <wp:effectExtent l="0" t="0" r="0" b="0"/>
                      <wp:wrapNone/>
                      <wp:docPr id="81528047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8F25B" id="Rectángulo 5" o:spid="_x0000_s1026" style="position:absolute;margin-left:.05pt;margin-top:.7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" fillcolor="silver"/>
                  </w:pict>
                </mc:Fallback>
              </mc:AlternateContent>
            </w:r>
            <w:r>
              <w:rPr>
                <w:szCs w:val="22"/>
              </w:rPr>
              <w:t xml:space="preserve">     20 horas </w:t>
            </w:r>
          </w:p>
        </w:tc>
        <w:tc>
          <w:tcPr>
            <w:tcW w:w="2194" w:type="dxa"/>
          </w:tcPr>
          <w:p w14:paraId="121EAE70" w14:textId="1888915D" w:rsidR="0016258F" w:rsidRDefault="0016258F" w:rsidP="00AA11DF">
            <w:pPr>
              <w:ind w:firstLine="0"/>
              <w:rPr>
                <w:szCs w:val="22"/>
              </w:rPr>
            </w:pPr>
            <w:r w:rsidRPr="009C1159">
              <w:rPr>
                <w:rFonts w:eastAsia="Arial Unicode MS" w:cs="Arial Unicode MS"/>
                <w:noProof/>
                <w:szCs w:val="22"/>
              </w:rPr>
              <mc:AlternateContent>
                <mc:Choice Requires="wps">
                  <w:drawing>
                    <wp:anchor distT="0" distB="0" distL="114300" distR="114300" simplePos="0" relativeHeight="251672576" behindDoc="0" locked="0" layoutInCell="1" allowOverlap="1" wp14:anchorId="4A3D61A5" wp14:editId="2FD7CE02">
                      <wp:simplePos x="0" y="0"/>
                      <wp:positionH relativeFrom="column">
                        <wp:posOffset>-1905</wp:posOffset>
                      </wp:positionH>
                      <wp:positionV relativeFrom="paragraph">
                        <wp:posOffset>8890</wp:posOffset>
                      </wp:positionV>
                      <wp:extent cx="114300" cy="114300"/>
                      <wp:effectExtent l="0" t="0" r="0" b="0"/>
                      <wp:wrapNone/>
                      <wp:docPr id="176281210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97C2" id="Rectángulo 5" o:spid="_x0000_s1026" style="position:absolute;margin-left:-.15pt;margin-top:.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" fillcolor="silver"/>
                  </w:pict>
                </mc:Fallback>
              </mc:AlternateContent>
            </w:r>
            <w:r>
              <w:rPr>
                <w:szCs w:val="22"/>
              </w:rPr>
              <w:t xml:space="preserve">     40 horas</w:t>
            </w:r>
          </w:p>
        </w:tc>
        <w:tc>
          <w:tcPr>
            <w:tcW w:w="2195" w:type="dxa"/>
          </w:tcPr>
          <w:p w14:paraId="3E16B6F6" w14:textId="18D2888B" w:rsidR="0016258F" w:rsidRDefault="0016258F" w:rsidP="00AA11DF">
            <w:pPr>
              <w:ind w:firstLine="0"/>
              <w:rPr>
                <w:szCs w:val="22"/>
              </w:rPr>
            </w:pPr>
            <w:r>
              <w:rPr>
                <w:szCs w:val="22"/>
              </w:rPr>
              <w:t xml:space="preserve"> </w:t>
            </w:r>
            <w:r w:rsidRPr="009C1159">
              <w:rPr>
                <w:rFonts w:eastAsia="Arial Unicode MS" w:cs="Arial Unicode MS"/>
                <w:noProof/>
                <w:szCs w:val="22"/>
              </w:rPr>
              <mc:AlternateContent>
                <mc:Choice Requires="wps">
                  <w:drawing>
                    <wp:anchor distT="0" distB="0" distL="114300" distR="114300" simplePos="0" relativeHeight="251674624" behindDoc="0" locked="0" layoutInCell="1" allowOverlap="1" wp14:anchorId="5FCCEF12" wp14:editId="53FC76AE">
                      <wp:simplePos x="0" y="0"/>
                      <wp:positionH relativeFrom="column">
                        <wp:posOffset>-4445</wp:posOffset>
                      </wp:positionH>
                      <wp:positionV relativeFrom="paragraph">
                        <wp:posOffset>8890</wp:posOffset>
                      </wp:positionV>
                      <wp:extent cx="114300" cy="114300"/>
                      <wp:effectExtent l="0" t="0" r="0" b="0"/>
                      <wp:wrapNone/>
                      <wp:docPr id="39415019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1912" id="Rectángulo 5" o:spid="_x0000_s1026" style="position:absolute;margin-left:-.35pt;margin-top:.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" fillcolor="silver"/>
                  </w:pict>
                </mc:Fallback>
              </mc:AlternateContent>
            </w:r>
            <w:r>
              <w:rPr>
                <w:szCs w:val="22"/>
              </w:rPr>
              <w:t xml:space="preserve">    60 horas</w:t>
            </w:r>
          </w:p>
        </w:tc>
      </w:tr>
    </w:tbl>
    <w:p w14:paraId="1A2BD551" w14:textId="77777777" w:rsidR="00AA11DF" w:rsidRDefault="00AA11DF" w:rsidP="00AA11DF">
      <w:pPr>
        <w:ind w:firstLine="0"/>
        <w:rPr>
          <w:szCs w:val="22"/>
        </w:rPr>
      </w:pPr>
    </w:p>
    <w:tbl>
      <w:tblPr>
        <w:tblStyle w:val="Tablaconcuadrcula"/>
        <w:tblW w:w="0" w:type="auto"/>
        <w:tblLook w:val="04A0" w:firstRow="1" w:lastRow="0" w:firstColumn="1" w:lastColumn="0" w:noHBand="0" w:noVBand="1"/>
      </w:tblPr>
      <w:tblGrid>
        <w:gridCol w:w="1755"/>
        <w:gridCol w:w="1170"/>
        <w:gridCol w:w="585"/>
        <w:gridCol w:w="1755"/>
        <w:gridCol w:w="586"/>
        <w:gridCol w:w="1170"/>
        <w:gridCol w:w="1756"/>
      </w:tblGrid>
      <w:tr w:rsidR="0016258F" w14:paraId="3EF65633" w14:textId="77777777" w:rsidTr="001A6639">
        <w:tc>
          <w:tcPr>
            <w:tcW w:w="8777" w:type="dxa"/>
            <w:gridSpan w:val="7"/>
          </w:tcPr>
          <w:p w14:paraId="0179F69B" w14:textId="0874C80E" w:rsidR="0016258F" w:rsidRDefault="0016258F" w:rsidP="00AA11DF">
            <w:pPr>
              <w:ind w:firstLine="0"/>
            </w:pPr>
            <w:r>
              <w:t>Horas de formación al personal adscrito al servicio por encima del mínimo exigido en convenio</w:t>
            </w:r>
          </w:p>
        </w:tc>
      </w:tr>
      <w:tr w:rsidR="0016258F" w14:paraId="4545CBCD" w14:textId="77777777" w:rsidTr="0016258F">
        <w:tc>
          <w:tcPr>
            <w:tcW w:w="1755" w:type="dxa"/>
          </w:tcPr>
          <w:p w14:paraId="0B55BDB8" w14:textId="79226C22" w:rsidR="0016258F" w:rsidRDefault="0016258F" w:rsidP="00AA11DF">
            <w:pPr>
              <w:ind w:firstLine="0"/>
            </w:pPr>
            <w:r>
              <w:rPr>
                <w:szCs w:val="22"/>
              </w:rPr>
              <w:t xml:space="preserve">   </w:t>
            </w:r>
            <w:r w:rsidRPr="009C1159">
              <w:rPr>
                <w:rFonts w:eastAsia="Arial Unicode MS" w:cs="Arial Unicode MS"/>
                <w:noProof/>
                <w:szCs w:val="22"/>
              </w:rPr>
              <mc:AlternateContent>
                <mc:Choice Requires="wps">
                  <w:drawing>
                    <wp:anchor distT="0" distB="0" distL="114300" distR="114300" simplePos="0" relativeHeight="251676672" behindDoc="0" locked="0" layoutInCell="1" allowOverlap="1" wp14:anchorId="389B3B61" wp14:editId="3641C8CA">
                      <wp:simplePos x="0" y="0"/>
                      <wp:positionH relativeFrom="column">
                        <wp:posOffset>-6350</wp:posOffset>
                      </wp:positionH>
                      <wp:positionV relativeFrom="paragraph">
                        <wp:posOffset>8255</wp:posOffset>
                      </wp:positionV>
                      <wp:extent cx="114300" cy="114300"/>
                      <wp:effectExtent l="0" t="0" r="19050" b="19050"/>
                      <wp:wrapNone/>
                      <wp:docPr id="143281662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442B25" w14:textId="77777777" w:rsidR="0016258F" w:rsidRDefault="0016258F" w:rsidP="0016258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3B61" id="_x0000_s1027" style="position:absolute;left:0;text-align:left;margin-left:-.5pt;margin-top:.6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" fillcolor="silver">
                      <v:textbox>
                        <w:txbxContent>
                          <w:p w14:paraId="4C442B25" w14:textId="77777777" w:rsidR="0016258F" w:rsidRDefault="0016258F" w:rsidP="0016258F">
                            <w:pPr>
                              <w:jc w:val="center"/>
                            </w:pPr>
                            <w:r>
                              <w:t xml:space="preserve"> </w:t>
                            </w:r>
                          </w:p>
                        </w:txbxContent>
                      </v:textbox>
                    </v:rect>
                  </w:pict>
                </mc:Fallback>
              </mc:AlternateContent>
            </w:r>
            <w:r>
              <w:rPr>
                <w:szCs w:val="22"/>
              </w:rPr>
              <w:t xml:space="preserve">  0 horas</w:t>
            </w:r>
          </w:p>
        </w:tc>
        <w:tc>
          <w:tcPr>
            <w:tcW w:w="1755" w:type="dxa"/>
            <w:gridSpan w:val="2"/>
          </w:tcPr>
          <w:p w14:paraId="735BFCF4" w14:textId="5D447E06" w:rsidR="0016258F" w:rsidRDefault="0016258F" w:rsidP="00AA11DF">
            <w:pPr>
              <w:ind w:firstLine="0"/>
            </w:pPr>
            <w:r>
              <w:rPr>
                <w:szCs w:val="22"/>
              </w:rPr>
              <w:t xml:space="preserve"> </w:t>
            </w:r>
            <w:r w:rsidRPr="009C1159">
              <w:rPr>
                <w:rFonts w:eastAsia="Arial Unicode MS" w:cs="Arial Unicode MS"/>
                <w:noProof/>
                <w:szCs w:val="22"/>
              </w:rPr>
              <mc:AlternateContent>
                <mc:Choice Requires="wps">
                  <w:drawing>
                    <wp:anchor distT="0" distB="0" distL="114300" distR="114300" simplePos="0" relativeHeight="251678720" behindDoc="0" locked="0" layoutInCell="1" allowOverlap="1" wp14:anchorId="27A38EF0" wp14:editId="48AF5019">
                      <wp:simplePos x="0" y="0"/>
                      <wp:positionH relativeFrom="column">
                        <wp:posOffset>-6350</wp:posOffset>
                      </wp:positionH>
                      <wp:positionV relativeFrom="paragraph">
                        <wp:posOffset>8255</wp:posOffset>
                      </wp:positionV>
                      <wp:extent cx="114300" cy="114300"/>
                      <wp:effectExtent l="0" t="0" r="0" b="0"/>
                      <wp:wrapNone/>
                      <wp:docPr id="111683875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3D7D" id="Rectángulo 5" o:spid="_x0000_s1026" style="position:absolute;margin-left:-.5pt;margin-top:.6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" fillcolor="silver"/>
                  </w:pict>
                </mc:Fallback>
              </mc:AlternateContent>
            </w:r>
            <w:r>
              <w:rPr>
                <w:szCs w:val="22"/>
              </w:rPr>
              <w:t xml:space="preserve">    20 horas</w:t>
            </w:r>
          </w:p>
        </w:tc>
        <w:tc>
          <w:tcPr>
            <w:tcW w:w="1755" w:type="dxa"/>
          </w:tcPr>
          <w:p w14:paraId="2B0416ED" w14:textId="21D15FE5" w:rsidR="0016258F" w:rsidRDefault="0016258F" w:rsidP="00AA11DF">
            <w:pPr>
              <w:ind w:firstLine="0"/>
            </w:pPr>
            <w:r>
              <w:rPr>
                <w:szCs w:val="22"/>
              </w:rPr>
              <w:t xml:space="preserve"> </w:t>
            </w:r>
            <w:r w:rsidRPr="009C1159">
              <w:rPr>
                <w:rFonts w:eastAsia="Arial Unicode MS" w:cs="Arial Unicode MS"/>
                <w:noProof/>
                <w:szCs w:val="22"/>
              </w:rPr>
              <mc:AlternateContent>
                <mc:Choice Requires="wps">
                  <w:drawing>
                    <wp:anchor distT="0" distB="0" distL="114300" distR="114300" simplePos="0" relativeHeight="251680768" behindDoc="0" locked="0" layoutInCell="1" allowOverlap="1" wp14:anchorId="7858A03E" wp14:editId="7B08525F">
                      <wp:simplePos x="0" y="0"/>
                      <wp:positionH relativeFrom="column">
                        <wp:posOffset>-6350</wp:posOffset>
                      </wp:positionH>
                      <wp:positionV relativeFrom="paragraph">
                        <wp:posOffset>8255</wp:posOffset>
                      </wp:positionV>
                      <wp:extent cx="114300" cy="114300"/>
                      <wp:effectExtent l="0" t="0" r="0" b="0"/>
                      <wp:wrapNone/>
                      <wp:docPr id="92784772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9C2C" id="Rectángulo 5" o:spid="_x0000_s1026" style="position:absolute;margin-left:-.5pt;margin-top:.6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" fillcolor="silver"/>
                  </w:pict>
                </mc:Fallback>
              </mc:AlternateContent>
            </w:r>
            <w:r>
              <w:rPr>
                <w:szCs w:val="22"/>
              </w:rPr>
              <w:t xml:space="preserve">    40 horas</w:t>
            </w:r>
          </w:p>
        </w:tc>
        <w:tc>
          <w:tcPr>
            <w:tcW w:w="1756" w:type="dxa"/>
            <w:gridSpan w:val="2"/>
          </w:tcPr>
          <w:p w14:paraId="56F0465B" w14:textId="0E272E95" w:rsidR="0016258F" w:rsidRDefault="0016258F" w:rsidP="00AA11DF">
            <w:pPr>
              <w:ind w:firstLine="0"/>
            </w:pPr>
            <w:r w:rsidRPr="009C1159">
              <w:rPr>
                <w:rFonts w:eastAsia="Arial Unicode MS" w:cs="Arial Unicode MS"/>
                <w:noProof/>
                <w:szCs w:val="22"/>
              </w:rPr>
              <mc:AlternateContent>
                <mc:Choice Requires="wps">
                  <w:drawing>
                    <wp:anchor distT="0" distB="0" distL="114300" distR="114300" simplePos="0" relativeHeight="251682816" behindDoc="0" locked="0" layoutInCell="1" allowOverlap="1" wp14:anchorId="1032C434" wp14:editId="069DA99B">
                      <wp:simplePos x="0" y="0"/>
                      <wp:positionH relativeFrom="column">
                        <wp:posOffset>-6350</wp:posOffset>
                      </wp:positionH>
                      <wp:positionV relativeFrom="paragraph">
                        <wp:posOffset>8255</wp:posOffset>
                      </wp:positionV>
                      <wp:extent cx="114300" cy="114300"/>
                      <wp:effectExtent l="0" t="0" r="0" b="0"/>
                      <wp:wrapNone/>
                      <wp:docPr id="150895654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4CA7" id="Rectángulo 5" o:spid="_x0000_s1026" style="position:absolute;margin-left:-.5pt;margin-top:.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" fillcolor="silver"/>
                  </w:pict>
                </mc:Fallback>
              </mc:AlternateContent>
            </w:r>
            <w:r>
              <w:rPr>
                <w:szCs w:val="22"/>
              </w:rPr>
              <w:t xml:space="preserve">    60 horas</w:t>
            </w:r>
          </w:p>
        </w:tc>
        <w:tc>
          <w:tcPr>
            <w:tcW w:w="1756" w:type="dxa"/>
          </w:tcPr>
          <w:p w14:paraId="5AC7FD1B" w14:textId="3F2BDE5C" w:rsidR="0016258F" w:rsidRDefault="0016258F" w:rsidP="00AA11DF">
            <w:pPr>
              <w:ind w:firstLine="0"/>
            </w:pPr>
            <w:r w:rsidRPr="009C1159">
              <w:rPr>
                <w:rFonts w:eastAsia="Arial Unicode MS" w:cs="Arial Unicode MS"/>
                <w:noProof/>
                <w:szCs w:val="22"/>
              </w:rPr>
              <mc:AlternateContent>
                <mc:Choice Requires="wps">
                  <w:drawing>
                    <wp:anchor distT="0" distB="0" distL="114300" distR="114300" simplePos="0" relativeHeight="251684864" behindDoc="0" locked="0" layoutInCell="1" allowOverlap="1" wp14:anchorId="10FE5627" wp14:editId="083BCAC5">
                      <wp:simplePos x="0" y="0"/>
                      <wp:positionH relativeFrom="column">
                        <wp:posOffset>-6985</wp:posOffset>
                      </wp:positionH>
                      <wp:positionV relativeFrom="paragraph">
                        <wp:posOffset>8255</wp:posOffset>
                      </wp:positionV>
                      <wp:extent cx="114300" cy="114300"/>
                      <wp:effectExtent l="0" t="0" r="0" b="0"/>
                      <wp:wrapNone/>
                      <wp:docPr id="189762084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B779" id="Rectángulo 5" o:spid="_x0000_s1026" style="position:absolute;margin-left:-.55pt;margin-top:.6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" fillcolor="silver"/>
                  </w:pict>
                </mc:Fallback>
              </mc:AlternateContent>
            </w:r>
            <w:r>
              <w:t xml:space="preserve">    80 horas</w:t>
            </w:r>
          </w:p>
        </w:tc>
      </w:tr>
      <w:tr w:rsidR="00025F71" w14:paraId="174474A5" w14:textId="77777777" w:rsidTr="007D107A">
        <w:tc>
          <w:tcPr>
            <w:tcW w:w="8777" w:type="dxa"/>
            <w:gridSpan w:val="7"/>
          </w:tcPr>
          <w:p w14:paraId="0734FFC2" w14:textId="5D65C4FB" w:rsidR="00025F71" w:rsidRDefault="00025F71" w:rsidP="00AA11DF">
            <w:pPr>
              <w:ind w:firstLine="0"/>
            </w:pPr>
            <w:r>
              <w:t>Plazo de respuesta a la petición de prestación del servicio inferior a las 24 horas previstas con carácter general</w:t>
            </w:r>
          </w:p>
        </w:tc>
      </w:tr>
      <w:tr w:rsidR="00025F71" w14:paraId="27EB6777" w14:textId="77777777" w:rsidTr="00025F71">
        <w:tc>
          <w:tcPr>
            <w:tcW w:w="2925" w:type="dxa"/>
            <w:gridSpan w:val="2"/>
          </w:tcPr>
          <w:p w14:paraId="383B9623" w14:textId="255A9F3F" w:rsidR="00025F71" w:rsidRDefault="00025F71" w:rsidP="00AA11DF">
            <w:pPr>
              <w:ind w:firstLine="0"/>
            </w:pPr>
            <w:r>
              <w:t xml:space="preserve">   </w:t>
            </w:r>
            <w:r w:rsidRPr="009C1159">
              <w:rPr>
                <w:rFonts w:eastAsia="Arial Unicode MS" w:cs="Arial Unicode MS"/>
                <w:noProof/>
                <w:szCs w:val="22"/>
              </w:rPr>
              <mc:AlternateContent>
                <mc:Choice Requires="wps">
                  <w:drawing>
                    <wp:anchor distT="0" distB="0" distL="114300" distR="114300" simplePos="0" relativeHeight="251686912" behindDoc="0" locked="0" layoutInCell="1" allowOverlap="1" wp14:anchorId="516CDA4E" wp14:editId="57FFD19A">
                      <wp:simplePos x="0" y="0"/>
                      <wp:positionH relativeFrom="column">
                        <wp:posOffset>-6350</wp:posOffset>
                      </wp:positionH>
                      <wp:positionV relativeFrom="paragraph">
                        <wp:posOffset>8890</wp:posOffset>
                      </wp:positionV>
                      <wp:extent cx="114300" cy="114300"/>
                      <wp:effectExtent l="0" t="0" r="19050" b="19050"/>
                      <wp:wrapNone/>
                      <wp:docPr id="197040703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10C956" w14:textId="77777777" w:rsidR="00025F71" w:rsidRDefault="00025F71" w:rsidP="00025F7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DA4E" id="_x0000_s1028" style="position:absolute;left:0;text-align:left;margin-left:-.5pt;margin-top:.7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" fillcolor="silver">
                      <v:textbox>
                        <w:txbxContent>
                          <w:p w14:paraId="0E10C956" w14:textId="77777777" w:rsidR="00025F71" w:rsidRDefault="00025F71" w:rsidP="00025F71">
                            <w:pPr>
                              <w:jc w:val="center"/>
                            </w:pPr>
                            <w:r>
                              <w:t xml:space="preserve"> </w:t>
                            </w:r>
                          </w:p>
                        </w:txbxContent>
                      </v:textbox>
                    </v:rect>
                  </w:pict>
                </mc:Fallback>
              </mc:AlternateContent>
            </w:r>
            <w:r>
              <w:t xml:space="preserve">  24 horas anteriores</w:t>
            </w:r>
          </w:p>
        </w:tc>
        <w:tc>
          <w:tcPr>
            <w:tcW w:w="2926" w:type="dxa"/>
            <w:gridSpan w:val="3"/>
          </w:tcPr>
          <w:p w14:paraId="60FB9F65" w14:textId="0A6DBF4C" w:rsidR="00025F71" w:rsidRDefault="00025F71" w:rsidP="00AA11DF">
            <w:pPr>
              <w:ind w:firstLine="0"/>
            </w:pPr>
            <w:r w:rsidRPr="009C1159">
              <w:rPr>
                <w:rFonts w:eastAsia="Arial Unicode MS" w:cs="Arial Unicode MS"/>
                <w:noProof/>
                <w:szCs w:val="22"/>
              </w:rPr>
              <mc:AlternateContent>
                <mc:Choice Requires="wps">
                  <w:drawing>
                    <wp:anchor distT="0" distB="0" distL="114300" distR="114300" simplePos="0" relativeHeight="251688960" behindDoc="0" locked="0" layoutInCell="1" allowOverlap="1" wp14:anchorId="2F509031" wp14:editId="40B86983">
                      <wp:simplePos x="0" y="0"/>
                      <wp:positionH relativeFrom="column">
                        <wp:posOffset>-6350</wp:posOffset>
                      </wp:positionH>
                      <wp:positionV relativeFrom="paragraph">
                        <wp:posOffset>8890</wp:posOffset>
                      </wp:positionV>
                      <wp:extent cx="114300" cy="114300"/>
                      <wp:effectExtent l="0" t="0" r="19050" b="19050"/>
                      <wp:wrapNone/>
                      <wp:docPr id="101109142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5D7DA0" w14:textId="77777777" w:rsidR="00025F71" w:rsidRDefault="00025F71" w:rsidP="00025F7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09031" id="_x0000_s1029" style="position:absolute;left:0;text-align:left;margin-left:-.5pt;margin-top:.7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" fillcolor="silver">
                      <v:textbox>
                        <w:txbxContent>
                          <w:p w14:paraId="025D7DA0" w14:textId="77777777" w:rsidR="00025F71" w:rsidRDefault="00025F71" w:rsidP="00025F71">
                            <w:pPr>
                              <w:jc w:val="center"/>
                            </w:pPr>
                            <w:r>
                              <w:t xml:space="preserve"> </w:t>
                            </w:r>
                          </w:p>
                        </w:txbxContent>
                      </v:textbox>
                    </v:rect>
                  </w:pict>
                </mc:Fallback>
              </mc:AlternateContent>
            </w:r>
            <w:r>
              <w:t xml:space="preserve">      12 horas anteriores</w:t>
            </w:r>
          </w:p>
        </w:tc>
        <w:tc>
          <w:tcPr>
            <w:tcW w:w="2926" w:type="dxa"/>
            <w:gridSpan w:val="2"/>
          </w:tcPr>
          <w:p w14:paraId="301EC800" w14:textId="1AACFB83" w:rsidR="00025F71" w:rsidRDefault="00025F71" w:rsidP="00AA11DF">
            <w:pPr>
              <w:ind w:firstLine="0"/>
            </w:pPr>
            <w:r>
              <w:t xml:space="preserve"> </w:t>
            </w:r>
            <w:r w:rsidRPr="009C1159">
              <w:rPr>
                <w:rFonts w:eastAsia="Arial Unicode MS" w:cs="Arial Unicode MS"/>
                <w:noProof/>
                <w:szCs w:val="22"/>
              </w:rPr>
              <mc:AlternateContent>
                <mc:Choice Requires="wps">
                  <w:drawing>
                    <wp:anchor distT="0" distB="0" distL="114300" distR="114300" simplePos="0" relativeHeight="251691008" behindDoc="0" locked="0" layoutInCell="1" allowOverlap="1" wp14:anchorId="513621F2" wp14:editId="24C1210D">
                      <wp:simplePos x="0" y="0"/>
                      <wp:positionH relativeFrom="column">
                        <wp:posOffset>-6985</wp:posOffset>
                      </wp:positionH>
                      <wp:positionV relativeFrom="paragraph">
                        <wp:posOffset>8890</wp:posOffset>
                      </wp:positionV>
                      <wp:extent cx="114300" cy="114300"/>
                      <wp:effectExtent l="0" t="0" r="19050" b="19050"/>
                      <wp:wrapNone/>
                      <wp:docPr id="168231125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516AC" w14:textId="77777777" w:rsidR="00025F71" w:rsidRDefault="00025F71" w:rsidP="00025F7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21F2" id="_x0000_s1030" style="position:absolute;left:0;text-align:left;margin-left:-.55pt;margin-top:.7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" fillcolor="silver">
                      <v:textbox>
                        <w:txbxContent>
                          <w:p w14:paraId="298516AC" w14:textId="77777777" w:rsidR="00025F71" w:rsidRDefault="00025F71" w:rsidP="00025F71">
                            <w:pPr>
                              <w:jc w:val="center"/>
                            </w:pPr>
                            <w:r>
                              <w:t xml:space="preserve"> </w:t>
                            </w:r>
                          </w:p>
                        </w:txbxContent>
                      </v:textbox>
                    </v:rect>
                  </w:pict>
                </mc:Fallback>
              </mc:AlternateContent>
            </w:r>
            <w:r>
              <w:t xml:space="preserve">      5 horas anteriores </w:t>
            </w:r>
          </w:p>
        </w:tc>
      </w:tr>
    </w:tbl>
    <w:p w14:paraId="7DEB2038" w14:textId="77777777" w:rsidR="00AA11DF" w:rsidRDefault="00AA11DF" w:rsidP="00AA11DF"/>
    <w:p w14:paraId="12183596" w14:textId="77777777" w:rsidR="00442243" w:rsidRPr="000558AF" w:rsidRDefault="00442243" w:rsidP="00CA29CA">
      <w:pPr>
        <w:rPr>
          <w:szCs w:val="22"/>
        </w:rPr>
      </w:pPr>
    </w:p>
    <w:p w14:paraId="5638CFD5" w14:textId="3081CA7E" w:rsidR="000C2ADE" w:rsidRPr="000558AF" w:rsidRDefault="00025F71" w:rsidP="00F65B9D">
      <w:pPr>
        <w:ind w:firstLine="0"/>
        <w:rPr>
          <w:szCs w:val="22"/>
        </w:rPr>
      </w:pPr>
      <w:r>
        <w:rPr>
          <w:rFonts w:cs="Tahoma"/>
          <w:iCs/>
          <w:szCs w:val="22"/>
        </w:rPr>
        <w:t>3</w:t>
      </w:r>
      <w:r w:rsidR="00F65B9D" w:rsidRPr="00F65B9D">
        <w:rPr>
          <w:rFonts w:cs="Tahoma"/>
          <w:iCs/>
          <w:szCs w:val="22"/>
        </w:rPr>
        <w:t>.</w:t>
      </w:r>
      <w:r w:rsidR="00F65B9D">
        <w:rPr>
          <w:rFonts w:cs="Tahoma"/>
          <w:i/>
          <w:szCs w:val="22"/>
        </w:rPr>
        <w:t xml:space="preserve"> </w:t>
      </w:r>
      <w:r w:rsidR="000C2ADE" w:rsidRPr="00607D60">
        <w:rPr>
          <w:rFonts w:cs="Tahoma"/>
          <w:i/>
          <w:szCs w:val="22"/>
        </w:rPr>
        <w:t>(Cumplimentar solo en caso de subcontratación)</w:t>
      </w:r>
      <w:r w:rsidR="000C2ADE" w:rsidRPr="00607D60">
        <w:rPr>
          <w:rFonts w:cs="Tahoma"/>
          <w:szCs w:val="22"/>
        </w:rPr>
        <w:t xml:space="preserve"> </w:t>
      </w:r>
      <w:r w:rsidR="000C2ADE" w:rsidRPr="000558AF">
        <w:rPr>
          <w:szCs w:val="22"/>
        </w:rPr>
        <w:t xml:space="preserve">Que tengo previsto subcontratar una parte de la prestación del contrato, por importe de _________________________ €, </w:t>
      </w:r>
      <w:r w:rsidR="000C2ADE">
        <w:rPr>
          <w:szCs w:val="22"/>
        </w:rPr>
        <w:t xml:space="preserve">IVA excluido, y un total de_______________ con IVA, </w:t>
      </w:r>
      <w:r w:rsidR="000C2ADE" w:rsidRPr="000558AF">
        <w:rPr>
          <w:szCs w:val="22"/>
        </w:rPr>
        <w:t xml:space="preserve">correspondiente </w:t>
      </w:r>
      <w:proofErr w:type="gramStart"/>
      <w:r w:rsidR="000C2ADE" w:rsidRPr="000558AF">
        <w:rPr>
          <w:szCs w:val="22"/>
        </w:rPr>
        <w:t>al  _</w:t>
      </w:r>
      <w:proofErr w:type="gramEnd"/>
      <w:r w:rsidR="000C2ADE" w:rsidRPr="000558AF">
        <w:rPr>
          <w:szCs w:val="22"/>
        </w:rPr>
        <w:t>_ % del importe de adjudicación del contrato y correspondiente a los siguientes servicios:</w:t>
      </w:r>
    </w:p>
    <w:p w14:paraId="5C89FDB0"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34D62493" w14:textId="77777777" w:rsidR="000C2ADE" w:rsidRDefault="000C2ADE" w:rsidP="000C2ADE">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1645FADD"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5B5B380" w14:textId="77777777" w:rsidR="000C2ADE" w:rsidRDefault="000C2ADE" w:rsidP="000C2ADE">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11449A21" w14:textId="0FD9A7F4" w:rsidR="004F3AE8" w:rsidRDefault="004F3AE8" w:rsidP="004F3AE8">
      <w:pPr>
        <w:ind w:left="1776" w:firstLine="0"/>
        <w:rPr>
          <w:szCs w:val="22"/>
        </w:rPr>
      </w:pPr>
    </w:p>
    <w:p w14:paraId="45FA0B7F" w14:textId="77777777" w:rsidR="00F65B9D" w:rsidRDefault="00F65B9D" w:rsidP="00CA29CA">
      <w:pPr>
        <w:jc w:val="center"/>
        <w:rPr>
          <w:szCs w:val="22"/>
        </w:rPr>
      </w:pPr>
    </w:p>
    <w:p w14:paraId="5138199A" w14:textId="50A43109" w:rsidR="00442243" w:rsidRPr="000558AF" w:rsidRDefault="00442243" w:rsidP="00CA29CA">
      <w:pPr>
        <w:jc w:val="center"/>
        <w:rPr>
          <w:szCs w:val="22"/>
        </w:rPr>
      </w:pPr>
      <w:r w:rsidRPr="000558AF">
        <w:rPr>
          <w:szCs w:val="22"/>
        </w:rPr>
        <w:t xml:space="preserve">En................................. a........ de .................................... de </w:t>
      </w:r>
      <w:r w:rsidR="00A97D95" w:rsidRPr="000558AF">
        <w:rPr>
          <w:szCs w:val="22"/>
        </w:rPr>
        <w:t>202</w:t>
      </w:r>
      <w:r w:rsidR="006F2C58">
        <w:rPr>
          <w:szCs w:val="22"/>
        </w:rPr>
        <w:t>3</w:t>
      </w:r>
    </w:p>
    <w:p w14:paraId="62FA2FD5" w14:textId="6AAE3CC2" w:rsidR="00A01D26" w:rsidRPr="000558AF" w:rsidRDefault="006B4E07" w:rsidP="00C71341">
      <w:pPr>
        <w:ind w:right="-1"/>
        <w:jc w:val="center"/>
        <w:rPr>
          <w:rFonts w:cs="Arial"/>
          <w:szCs w:val="22"/>
        </w:rPr>
      </w:pPr>
      <w:r w:rsidRPr="000558AF">
        <w:rPr>
          <w:szCs w:val="22"/>
        </w:rPr>
        <w:t>Lugar, fecha, firma del licitador y sello de la empresa</w:t>
      </w:r>
      <w:r w:rsidR="00A527E5" w:rsidRPr="000558AF">
        <w:rPr>
          <w:rFonts w:cs="Arial"/>
          <w:szCs w:val="22"/>
        </w:rPr>
        <w:br w:type="page"/>
      </w:r>
    </w:p>
    <w:p w14:paraId="3309F750" w14:textId="73E62E3C" w:rsidR="00A01D26" w:rsidRPr="00AA11DF" w:rsidRDefault="00A01D26" w:rsidP="002B0460">
      <w:pPr>
        <w:pStyle w:val="Ttulo5"/>
        <w:rPr>
          <w:color w:val="auto"/>
        </w:rPr>
      </w:pPr>
      <w:r w:rsidRPr="00AA11DF">
        <w:rPr>
          <w:color w:val="auto"/>
        </w:rPr>
        <w:t xml:space="preserve">ANEXO </w:t>
      </w:r>
      <w:r w:rsidR="00BA2D81" w:rsidRPr="00AA11DF">
        <w:rPr>
          <w:color w:val="auto"/>
        </w:rPr>
        <w:t>I</w:t>
      </w:r>
      <w:r w:rsidR="00F65B9D" w:rsidRPr="00AA11DF">
        <w:rPr>
          <w:color w:val="auto"/>
        </w:rPr>
        <w:t>V</w:t>
      </w:r>
    </w:p>
    <w:p w14:paraId="20619859" w14:textId="77777777" w:rsidR="00A01D26" w:rsidRPr="00AA11DF" w:rsidRDefault="00A01D26" w:rsidP="002B0460">
      <w:pPr>
        <w:pStyle w:val="Ttulo5"/>
        <w:rPr>
          <w:color w:val="auto"/>
        </w:rPr>
      </w:pPr>
      <w:r w:rsidRPr="00AA11DF">
        <w:rPr>
          <w:color w:val="auto"/>
        </w:rPr>
        <w:t xml:space="preserve">MODELO DE 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2"/>
      </w:r>
    </w:p>
    <w:p w14:paraId="47BB85BE" w14:textId="058DE71C" w:rsidR="00A01D26" w:rsidRPr="009B10D0" w:rsidRDefault="00A01D26" w:rsidP="00A01D26">
      <w:pPr>
        <w:rPr>
          <w:rFonts w:cs="Arial"/>
          <w:szCs w:val="22"/>
        </w:rPr>
      </w:pPr>
      <w:r w:rsidRPr="009B10D0">
        <w:rPr>
          <w:rFonts w:cs="Arial"/>
          <w:szCs w:val="22"/>
        </w:rPr>
        <w:t xml:space="preserve">al objeto de participar en la contratación </w:t>
      </w:r>
      <w:r w:rsidR="00E72CCE" w:rsidRPr="006E0A29">
        <w:rPr>
          <w:rFonts w:cs="Book Antiqua"/>
          <w:b/>
          <w:bCs/>
          <w:color w:val="000000"/>
          <w:szCs w:val="22"/>
        </w:rPr>
        <w:t xml:space="preserve">«Servicio de interpretación de lengua de signos española durante los años 2024, 2025, 2026 y 2027 en la Junta General del Principado de Asturias» </w:t>
      </w:r>
      <w:r w:rsidR="00E72CCE" w:rsidRPr="00E37CD5">
        <w:rPr>
          <w:rFonts w:cs="Book Antiqua"/>
          <w:b/>
          <w:bCs/>
          <w:szCs w:val="22"/>
        </w:rPr>
        <w:t>(</w:t>
      </w:r>
      <w:proofErr w:type="spellStart"/>
      <w:r w:rsidR="00E72CCE" w:rsidRPr="00E37CD5">
        <w:rPr>
          <w:rFonts w:cs="Book Antiqua"/>
          <w:b/>
          <w:bCs/>
          <w:szCs w:val="22"/>
        </w:rPr>
        <w:t>Expte</w:t>
      </w:r>
      <w:proofErr w:type="spellEnd"/>
      <w:r w:rsidR="00E72CCE" w:rsidRPr="00E37CD5">
        <w:rPr>
          <w:rFonts w:cs="Book Antiqua"/>
          <w:b/>
          <w:bCs/>
          <w:szCs w:val="22"/>
        </w:rPr>
        <w:t xml:space="preserve">. </w:t>
      </w:r>
      <w:r w:rsidR="00E37CD5" w:rsidRPr="00E37CD5">
        <w:rPr>
          <w:b/>
          <w:bCs/>
          <w:shd w:val="clear" w:color="auto" w:fill="FFFFFF"/>
        </w:rPr>
        <w:t>2023/287/B5104</w:t>
      </w:r>
      <w:r w:rsidR="00E72CCE" w:rsidRPr="00E37CD5">
        <w:rPr>
          <w:rFonts w:cs="Book Antiqua"/>
          <w:b/>
          <w:bCs/>
          <w:szCs w:val="22"/>
        </w:rPr>
        <w:t>)</w:t>
      </w:r>
      <w:r w:rsidRPr="00E37CD5">
        <w:rPr>
          <w:b/>
          <w:bCs/>
          <w:szCs w:val="22"/>
        </w:rPr>
        <w:t>,</w:t>
      </w:r>
      <w:r w:rsidRPr="00E37CD5">
        <w:rPr>
          <w:rFonts w:cs="Arial"/>
          <w:szCs w:val="22"/>
        </w:rPr>
        <w:t xml:space="preserve"> </w:t>
      </w:r>
      <w:r w:rsidRPr="009B10D0">
        <w:rPr>
          <w:rFonts w:cs="Arial"/>
          <w:szCs w:val="22"/>
        </w:rPr>
        <w:t>declar</w:t>
      </w:r>
      <w:r w:rsidR="00A919BD">
        <w:rPr>
          <w:rFonts w:cs="Arial"/>
          <w:szCs w:val="22"/>
        </w:rPr>
        <w:t>o</w:t>
      </w:r>
      <w:r w:rsidRPr="009B10D0">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3"/>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p w14:paraId="2FDBA72B" w14:textId="40AA2871" w:rsidR="004B089F" w:rsidRPr="000558AF" w:rsidRDefault="004B089F" w:rsidP="004B089F">
      <w:pPr>
        <w:jc w:val="center"/>
        <w:rPr>
          <w:szCs w:val="22"/>
        </w:rPr>
      </w:pPr>
    </w:p>
    <w:p w14:paraId="6327622B" w14:textId="1549E06A" w:rsidR="004B089F" w:rsidRPr="00AA11DF" w:rsidRDefault="004B089F" w:rsidP="002B0460">
      <w:pPr>
        <w:pStyle w:val="Ttulo5"/>
        <w:rPr>
          <w:color w:val="auto"/>
        </w:rPr>
      </w:pPr>
      <w:r w:rsidRPr="00AA11DF">
        <w:rPr>
          <w:color w:val="auto"/>
        </w:rPr>
        <w:t xml:space="preserve">ANEXO </w:t>
      </w:r>
      <w:r w:rsidR="00AA11DF" w:rsidRPr="00AA11DF">
        <w:rPr>
          <w:color w:val="auto"/>
        </w:rPr>
        <w:t>V</w:t>
      </w:r>
    </w:p>
    <w:p w14:paraId="4502C1FE" w14:textId="37C26029" w:rsidR="004B089F" w:rsidRPr="00AA11DF" w:rsidRDefault="0074108D" w:rsidP="002B0460">
      <w:pPr>
        <w:pStyle w:val="Ttulo5"/>
        <w:rPr>
          <w:color w:val="auto"/>
        </w:rPr>
      </w:pPr>
      <w:r w:rsidRPr="00AA11DF">
        <w:rPr>
          <w:color w:val="auto"/>
        </w:rPr>
        <w:t>SISTEMA DE DETERMINACIÓN</w:t>
      </w:r>
      <w:r w:rsidR="004B089F" w:rsidRPr="00AA11DF">
        <w:rPr>
          <w:color w:val="auto"/>
        </w:rPr>
        <w:t xml:space="preserve"> DEL PRESUPUESTO BASE DE LICITACIÓN</w:t>
      </w:r>
    </w:p>
    <w:p w14:paraId="4F98F03C" w14:textId="77777777" w:rsidR="008D4502" w:rsidRPr="000558AF" w:rsidRDefault="008D4502" w:rsidP="002B0460">
      <w:pPr>
        <w:pStyle w:val="Ttulo5"/>
      </w:pPr>
    </w:p>
    <w:p w14:paraId="259EAC6C" w14:textId="77777777" w:rsidR="007E7287" w:rsidRPr="007E7287" w:rsidRDefault="007E7287" w:rsidP="007E7287">
      <w:pPr>
        <w:ind w:right="-1"/>
        <w:rPr>
          <w:szCs w:val="22"/>
        </w:rPr>
      </w:pPr>
      <w:r w:rsidRPr="007E7287">
        <w:rPr>
          <w:szCs w:val="22"/>
        </w:rPr>
        <w:t xml:space="preserve">Para determinar el presupuesto base de licitación se parte de una estimación de 240 horas de servicio al año, con una duración de cuatro años. Se considera necesaria la presencia de dos intérpretes de lengua de signos durante las reuniones para garantizar los necesarios descansos del personal. </w:t>
      </w:r>
    </w:p>
    <w:p w14:paraId="5349727E" w14:textId="77777777" w:rsidR="007E7287" w:rsidRPr="007E7287" w:rsidRDefault="007E7287" w:rsidP="007E7287">
      <w:pPr>
        <w:ind w:right="-1"/>
        <w:rPr>
          <w:szCs w:val="22"/>
        </w:rPr>
      </w:pPr>
      <w:r w:rsidRPr="007E7287">
        <w:rPr>
          <w:szCs w:val="22"/>
        </w:rPr>
        <w:t>De acuerdo con el artículo 102.4 de la LCSP, el presupuesto del contrato se ha calculado por precios unitarios, en base al precio/hora del servicio. Para el cálculo del precio/hora se parte del coste retributivo del personal vinculado a la ejecución del contrato, según el Convenio colectivo de aplicación, además de otros costes directos e indirectos vinculados a la ejecución del contrato.</w:t>
      </w:r>
    </w:p>
    <w:p w14:paraId="418CA889" w14:textId="43BA1BA6" w:rsidR="007E7287" w:rsidRDefault="007E7287" w:rsidP="007E7287">
      <w:pPr>
        <w:ind w:right="-1"/>
        <w:rPr>
          <w:szCs w:val="22"/>
        </w:rPr>
      </w:pPr>
      <w:r w:rsidRPr="007E7287">
        <w:rPr>
          <w:szCs w:val="22"/>
        </w:rPr>
        <w:t>La actividad objeto de contrato tiene como marco de referencia el XV Convenio Colectivo General de Centros y servicios de atención a personas con discapacidad, publicado en el BOE de 4 de julio de 2019, por Resolución de 27 de junio de 2019, de la Dirección General de Trabajo, por la que se registra y publica el XV Convenio colectivo general de centros y servicios de atención a personas con discapacidad.</w:t>
      </w:r>
    </w:p>
    <w:p w14:paraId="27516BA1" w14:textId="77777777" w:rsidR="007E7287" w:rsidRPr="007E7287" w:rsidRDefault="007E7287" w:rsidP="007E7287">
      <w:pPr>
        <w:ind w:right="-1"/>
        <w:rPr>
          <w:szCs w:val="22"/>
        </w:rPr>
      </w:pPr>
      <w:r w:rsidRPr="007E7287">
        <w:rPr>
          <w:szCs w:val="22"/>
        </w:rPr>
        <w:t xml:space="preserve">Los intérpretes de lengua de signos se encuadran en el Grupo III Personal técnico, Técnico Superior nivel 1, dentro de las tablas salariales de los centros especiales de empleo y de los centros asistenciales, con un salario base, conforme al XV Convenio, de 1.225 €. </w:t>
      </w:r>
    </w:p>
    <w:p w14:paraId="799ACC49" w14:textId="77777777" w:rsidR="007E7287" w:rsidRPr="007E7287" w:rsidRDefault="007E7287" w:rsidP="007E7287">
      <w:pPr>
        <w:ind w:right="-1"/>
        <w:rPr>
          <w:szCs w:val="22"/>
        </w:rPr>
      </w:pPr>
      <w:r w:rsidRPr="007E7287">
        <w:rPr>
          <w:szCs w:val="22"/>
        </w:rPr>
        <w:t>La jornada laboral anual prevista es de 1.720 horas.</w:t>
      </w:r>
    </w:p>
    <w:p w14:paraId="429C13B1" w14:textId="77777777" w:rsidR="007E7287" w:rsidRPr="007E7287" w:rsidRDefault="007E7287" w:rsidP="007E7287">
      <w:pPr>
        <w:ind w:right="-1"/>
        <w:rPr>
          <w:szCs w:val="22"/>
        </w:rPr>
      </w:pPr>
      <w:r w:rsidRPr="007E7287">
        <w:rPr>
          <w:szCs w:val="22"/>
        </w:rPr>
        <w:t>Por Resolución de 6 de febrero de 2023, de la Dirección General de Trabajo, se registra y publica el Acuerdo parcial de la Comisión negociadora del XVI Convenio colectivo de centros y servicios de atención a personas con discapacidad. En el mismo se incorporan las tablas salariales de los centros especiales de empleo y centros de atención especializada, para 2022, 2023 y 2024.</w:t>
      </w:r>
    </w:p>
    <w:p w14:paraId="78AC3AD9" w14:textId="77777777" w:rsidR="007E7287" w:rsidRPr="007E7287" w:rsidRDefault="007E7287" w:rsidP="007E7287">
      <w:pPr>
        <w:ind w:right="-1"/>
        <w:rPr>
          <w:szCs w:val="22"/>
        </w:rPr>
      </w:pPr>
      <w:r w:rsidRPr="007E7287">
        <w:rPr>
          <w:szCs w:val="22"/>
        </w:rPr>
        <w:t>Para los intérpretes de lengua de signos, que como se indicó más arriba se encuadran en el Grupo III Personal técnico, Técnico Superior nivel 1, dentro de las tablas salariales de los centros especiales de empleo y de los centros asistenciales, se establece para los años 2022, 2023 y 2024, un salario base de 1.270,94 €.</w:t>
      </w:r>
    </w:p>
    <w:p w14:paraId="025A96F7" w14:textId="77777777" w:rsidR="007E7287" w:rsidRPr="007E7287" w:rsidRDefault="007E7287" w:rsidP="007E7287">
      <w:pPr>
        <w:ind w:right="-1"/>
        <w:rPr>
          <w:szCs w:val="22"/>
        </w:rPr>
      </w:pPr>
      <w:r w:rsidRPr="007E7287">
        <w:rPr>
          <w:szCs w:val="22"/>
        </w:rPr>
        <w:t xml:space="preserve">En cuanto a los complementos retributivos aplicables, conforme al artículo 34 del convenio, se contempla el complemento de desarrollo y capacitación profesional en sus dos niveles N1 (116,93 €) y N2 (91,51 €). </w:t>
      </w:r>
    </w:p>
    <w:p w14:paraId="0F4DF7F0" w14:textId="6A847534" w:rsidR="007E7287" w:rsidRDefault="007E7287" w:rsidP="007E7287">
      <w:pPr>
        <w:ind w:right="-1"/>
        <w:rPr>
          <w:szCs w:val="22"/>
        </w:rPr>
      </w:pPr>
      <w:r w:rsidRPr="007E7287">
        <w:rPr>
          <w:szCs w:val="22"/>
        </w:rPr>
        <w:t>Este salario bruto se abona en 14 pagas anuales. Se estiman unas cargas sociales del 36%. De lo anterior resulta para 2024</w:t>
      </w:r>
      <w:r>
        <w:rPr>
          <w:szCs w:val="22"/>
        </w:rPr>
        <w:t xml:space="preserve"> un coste horario de 14,23 €. </w:t>
      </w:r>
    </w:p>
    <w:p w14:paraId="2C1F128E" w14:textId="77777777" w:rsidR="009263A3" w:rsidRPr="009263A3" w:rsidRDefault="009263A3" w:rsidP="009263A3">
      <w:pPr>
        <w:ind w:right="-1"/>
        <w:rPr>
          <w:szCs w:val="22"/>
        </w:rPr>
      </w:pPr>
      <w:r w:rsidRPr="009263A3">
        <w:rPr>
          <w:szCs w:val="22"/>
        </w:rPr>
        <w:t xml:space="preserve">El art. 32 del XV Convenio dispone que “finalizada la vigencia del Convenio, las tablas fijadas en el mismo se actualizarán como determinen las partes negociadoras para periodos sucesivos de tres años conforme al IPC acumulado en el periodo anterior, garantizándose en cualquier caso un incremento mínimo del 3,75 % para el periodo de tres años, sobre el salario base, independientemente de la evolución del IPC”. </w:t>
      </w:r>
    </w:p>
    <w:p w14:paraId="3F179A31" w14:textId="676A923C" w:rsidR="009263A3" w:rsidRPr="009263A3" w:rsidRDefault="009263A3" w:rsidP="009263A3">
      <w:pPr>
        <w:ind w:right="-1"/>
        <w:rPr>
          <w:szCs w:val="22"/>
        </w:rPr>
      </w:pPr>
      <w:r w:rsidRPr="009263A3">
        <w:rPr>
          <w:szCs w:val="22"/>
        </w:rPr>
        <w:t xml:space="preserve">Puesto que la vigencia del contrato se prevé para 4 años, se aplica el incremento del 3,75% para los ejercicios 2025, 2026 y 207, resultando un precio/hora de 14,76 €.  </w:t>
      </w:r>
    </w:p>
    <w:p w14:paraId="07832405" w14:textId="77777777" w:rsidR="009263A3" w:rsidRPr="009263A3" w:rsidRDefault="009263A3" w:rsidP="009263A3">
      <w:pPr>
        <w:ind w:right="-1"/>
        <w:rPr>
          <w:szCs w:val="22"/>
        </w:rPr>
      </w:pPr>
      <w:r w:rsidRPr="009263A3">
        <w:rPr>
          <w:szCs w:val="22"/>
        </w:rPr>
        <w:t>Para una jornada anual de 240 horas, el coste anual en 2024 ascendería a 3.415,20 € y en el resto de los ejercicios ascendería a 3.542,40 €.</w:t>
      </w:r>
    </w:p>
    <w:p w14:paraId="4D097B9A" w14:textId="77777777" w:rsidR="009263A3" w:rsidRPr="009263A3" w:rsidRDefault="009263A3" w:rsidP="009263A3">
      <w:pPr>
        <w:ind w:right="-1"/>
        <w:rPr>
          <w:szCs w:val="22"/>
        </w:rPr>
      </w:pPr>
      <w:r w:rsidRPr="009263A3">
        <w:rPr>
          <w:szCs w:val="22"/>
        </w:rPr>
        <w:t>A este coste directo de la ejecución del servicio, es necesario añadir otros costes indirectos relacionados con la misma en base a las siguientes estimaciones:</w:t>
      </w:r>
    </w:p>
    <w:p w14:paraId="7FD7AE17" w14:textId="77777777" w:rsidR="009263A3" w:rsidRPr="009263A3" w:rsidRDefault="009263A3" w:rsidP="009263A3">
      <w:pPr>
        <w:ind w:right="-1"/>
        <w:rPr>
          <w:szCs w:val="22"/>
        </w:rPr>
      </w:pPr>
      <w:r w:rsidRPr="009263A3">
        <w:rPr>
          <w:szCs w:val="22"/>
        </w:rPr>
        <w:t>-</w:t>
      </w:r>
      <w:r w:rsidRPr="009263A3">
        <w:rPr>
          <w:szCs w:val="22"/>
        </w:rPr>
        <w:tab/>
        <w:t>Tasa de absentismo: 1,6%</w:t>
      </w:r>
    </w:p>
    <w:p w14:paraId="103E9ED2" w14:textId="77777777" w:rsidR="009263A3" w:rsidRPr="009263A3" w:rsidRDefault="009263A3" w:rsidP="009263A3">
      <w:pPr>
        <w:ind w:right="-1"/>
        <w:rPr>
          <w:szCs w:val="22"/>
        </w:rPr>
      </w:pPr>
      <w:r w:rsidRPr="009263A3">
        <w:rPr>
          <w:szCs w:val="22"/>
        </w:rPr>
        <w:t>-</w:t>
      </w:r>
      <w:r w:rsidRPr="009263A3">
        <w:rPr>
          <w:szCs w:val="22"/>
        </w:rPr>
        <w:tab/>
        <w:t>Gastos de vestuario y formación: 3%</w:t>
      </w:r>
    </w:p>
    <w:p w14:paraId="5C36F2C5" w14:textId="4D5F9882" w:rsidR="009263A3" w:rsidRDefault="009263A3" w:rsidP="009263A3">
      <w:pPr>
        <w:ind w:right="-1"/>
        <w:rPr>
          <w:szCs w:val="22"/>
        </w:rPr>
      </w:pPr>
      <w:r w:rsidRPr="009263A3">
        <w:rPr>
          <w:szCs w:val="22"/>
        </w:rPr>
        <w:t>A lo anterior se añade un 13% en concepto de gastos generales y un 6% en concepto de beneficio industrial, de lo que resulta un coste anual para 2024 de 4.187,04 € y para el resto de ejercicios de 4.342,98 €.</w:t>
      </w:r>
    </w:p>
    <w:p w14:paraId="004C66AE" w14:textId="29CB30CE" w:rsidR="009263A3" w:rsidRDefault="00D94F51" w:rsidP="009263A3">
      <w:pPr>
        <w:ind w:right="-1"/>
        <w:rPr>
          <w:szCs w:val="22"/>
        </w:rPr>
      </w:pPr>
      <w:r w:rsidRPr="00D94F51">
        <w:rPr>
          <w:szCs w:val="22"/>
        </w:rPr>
        <w:t>El IVA aplicable al coste del servicio, en caso de prestarse por personas físicas, conforme al artículo 91 Uno, 2, 7º, en relación con el número 8º, del apartado Uno del artículo 20, sería el tipo reducido del 10%. Si el servicio se prestase por un establecimiento privado de carácter social, se aplicaría la exención del IVA prevista en el artículo 20 Uno 8º c). Si el servicio se prestase por una entidad mercantil, el tiempo impositivo a aplicar sería el 21%. Ante la posibilidad de resultar adjudicataria una entidad mercantil, los cálculos se realizarán con el tipo impositivo más elevado, sin perjuicio de proceder a su ajuste en caso necesario.</w:t>
      </w:r>
    </w:p>
    <w:p w14:paraId="11F8388E" w14:textId="5AD3D3C5" w:rsidR="007E7287" w:rsidRDefault="001668F7" w:rsidP="0074108D">
      <w:pPr>
        <w:ind w:right="-1"/>
        <w:rPr>
          <w:szCs w:val="22"/>
        </w:rPr>
      </w:pPr>
      <w:r>
        <w:rPr>
          <w:szCs w:val="22"/>
        </w:rPr>
        <w:t xml:space="preserve">Se obtiene así el presupuesto base de licitación: </w:t>
      </w:r>
    </w:p>
    <w:tbl>
      <w:tblPr>
        <w:tblW w:w="8781" w:type="dxa"/>
        <w:tblInd w:w="279" w:type="dxa"/>
        <w:tblCellMar>
          <w:left w:w="70" w:type="dxa"/>
          <w:right w:w="70" w:type="dxa"/>
        </w:tblCellMar>
        <w:tblLook w:val="04A0" w:firstRow="1" w:lastRow="0" w:firstColumn="1" w:lastColumn="0" w:noHBand="0" w:noVBand="1"/>
      </w:tblPr>
      <w:tblGrid>
        <w:gridCol w:w="1220"/>
        <w:gridCol w:w="1204"/>
        <w:gridCol w:w="799"/>
        <w:gridCol w:w="1399"/>
        <w:gridCol w:w="1513"/>
        <w:gridCol w:w="1221"/>
        <w:gridCol w:w="1425"/>
      </w:tblGrid>
      <w:tr w:rsidR="001668F7" w:rsidRPr="001668F7" w14:paraId="395C38CD" w14:textId="77777777" w:rsidTr="00E16854">
        <w:trPr>
          <w:trHeight w:val="615"/>
        </w:trPr>
        <w:tc>
          <w:tcPr>
            <w:tcW w:w="1220" w:type="dxa"/>
            <w:tcBorders>
              <w:top w:val="single" w:sz="4" w:space="0" w:color="auto"/>
              <w:left w:val="single" w:sz="4" w:space="0" w:color="auto"/>
              <w:bottom w:val="single" w:sz="4" w:space="0" w:color="auto"/>
              <w:right w:val="single" w:sz="4" w:space="0" w:color="auto"/>
            </w:tcBorders>
          </w:tcPr>
          <w:p w14:paraId="260C6F13" w14:textId="77777777" w:rsidR="001668F7" w:rsidRPr="001668F7" w:rsidRDefault="001668F7" w:rsidP="001668F7">
            <w:pPr>
              <w:ind w:firstLine="0"/>
              <w:jc w:val="center"/>
              <w:rPr>
                <w:rFonts w:cs="Calibri"/>
                <w:b/>
                <w:bCs/>
                <w:sz w:val="20"/>
                <w:szCs w:val="20"/>
              </w:rPr>
            </w:pPr>
          </w:p>
          <w:p w14:paraId="460DEEBD" w14:textId="77777777" w:rsidR="001668F7" w:rsidRPr="001668F7" w:rsidRDefault="001668F7" w:rsidP="001668F7">
            <w:pPr>
              <w:ind w:firstLine="0"/>
              <w:jc w:val="center"/>
              <w:rPr>
                <w:rFonts w:cs="Calibri"/>
                <w:b/>
                <w:bCs/>
                <w:sz w:val="20"/>
                <w:szCs w:val="20"/>
              </w:rPr>
            </w:pPr>
            <w:r w:rsidRPr="001668F7">
              <w:rPr>
                <w:rFonts w:cs="Calibri"/>
                <w:b/>
                <w:bCs/>
                <w:sz w:val="20"/>
                <w:szCs w:val="20"/>
              </w:rPr>
              <w:t>Ejercicio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A367" w14:textId="77777777" w:rsidR="001668F7" w:rsidRPr="001668F7" w:rsidRDefault="001668F7" w:rsidP="001668F7">
            <w:pPr>
              <w:ind w:firstLine="0"/>
              <w:jc w:val="center"/>
              <w:rPr>
                <w:rFonts w:cs="Calibri"/>
                <w:b/>
                <w:bCs/>
                <w:sz w:val="20"/>
                <w:szCs w:val="20"/>
              </w:rPr>
            </w:pPr>
            <w:r w:rsidRPr="001668F7">
              <w:rPr>
                <w:rFonts w:cs="Calibri"/>
                <w:b/>
                <w:bCs/>
                <w:sz w:val="20"/>
                <w:szCs w:val="20"/>
              </w:rPr>
              <w:t>Precio Hora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5589E" w14:textId="77777777" w:rsidR="001668F7" w:rsidRPr="001668F7" w:rsidRDefault="001668F7" w:rsidP="001668F7">
            <w:pPr>
              <w:ind w:firstLine="0"/>
              <w:jc w:val="center"/>
              <w:rPr>
                <w:rFonts w:cs="Calibri"/>
                <w:b/>
                <w:bCs/>
                <w:sz w:val="20"/>
                <w:szCs w:val="20"/>
              </w:rPr>
            </w:pPr>
            <w:r w:rsidRPr="001668F7">
              <w:rPr>
                <w:rFonts w:cs="Calibri"/>
                <w:b/>
                <w:bCs/>
                <w:sz w:val="20"/>
                <w:szCs w:val="20"/>
              </w:rPr>
              <w:t>IVA 21%</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59A10" w14:textId="77777777" w:rsidR="001668F7" w:rsidRPr="001668F7" w:rsidRDefault="001668F7" w:rsidP="001668F7">
            <w:pPr>
              <w:ind w:firstLine="0"/>
              <w:jc w:val="center"/>
              <w:rPr>
                <w:rFonts w:cs="Calibri"/>
                <w:b/>
                <w:bCs/>
                <w:sz w:val="20"/>
                <w:szCs w:val="20"/>
              </w:rPr>
            </w:pPr>
            <w:r w:rsidRPr="001668F7">
              <w:rPr>
                <w:rFonts w:cs="Calibri"/>
                <w:b/>
                <w:bCs/>
                <w:sz w:val="20"/>
                <w:szCs w:val="20"/>
              </w:rPr>
              <w:t>Precio con IVA</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2A9B" w14:textId="77777777" w:rsidR="001668F7" w:rsidRPr="001668F7" w:rsidRDefault="001668F7" w:rsidP="001668F7">
            <w:pPr>
              <w:ind w:firstLine="0"/>
              <w:jc w:val="center"/>
              <w:rPr>
                <w:rFonts w:cs="Calibri"/>
                <w:b/>
                <w:bCs/>
                <w:sz w:val="20"/>
                <w:szCs w:val="20"/>
              </w:rPr>
            </w:pPr>
            <w:r w:rsidRPr="001668F7">
              <w:rPr>
                <w:rFonts w:cs="Calibri"/>
                <w:b/>
                <w:bCs/>
                <w:sz w:val="20"/>
                <w:szCs w:val="20"/>
              </w:rPr>
              <w:t>Horas de servicio</w:t>
            </w:r>
          </w:p>
        </w:tc>
        <w:tc>
          <w:tcPr>
            <w:tcW w:w="1221" w:type="dxa"/>
            <w:tcBorders>
              <w:top w:val="single" w:sz="4" w:space="0" w:color="auto"/>
              <w:left w:val="single" w:sz="4" w:space="0" w:color="auto"/>
              <w:bottom w:val="single" w:sz="4" w:space="0" w:color="auto"/>
              <w:right w:val="single" w:sz="4" w:space="0" w:color="auto"/>
            </w:tcBorders>
          </w:tcPr>
          <w:p w14:paraId="5713717F" w14:textId="77777777" w:rsidR="001668F7" w:rsidRPr="001668F7" w:rsidRDefault="001668F7" w:rsidP="001668F7">
            <w:pPr>
              <w:ind w:firstLine="0"/>
              <w:jc w:val="center"/>
              <w:rPr>
                <w:rFonts w:cs="Calibri"/>
                <w:b/>
                <w:bCs/>
                <w:sz w:val="20"/>
                <w:szCs w:val="20"/>
              </w:rPr>
            </w:pPr>
            <w:proofErr w:type="gramStart"/>
            <w:r w:rsidRPr="001668F7">
              <w:rPr>
                <w:rFonts w:cs="Calibri"/>
                <w:b/>
                <w:bCs/>
                <w:sz w:val="20"/>
                <w:szCs w:val="20"/>
              </w:rPr>
              <w:t>Total</w:t>
            </w:r>
            <w:proofErr w:type="gramEnd"/>
            <w:r w:rsidRPr="001668F7">
              <w:rPr>
                <w:rFonts w:cs="Calibri"/>
                <w:b/>
                <w:bCs/>
                <w:sz w:val="20"/>
                <w:szCs w:val="20"/>
              </w:rPr>
              <w:t xml:space="preserve"> anual con IVA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F246" w14:textId="77777777" w:rsidR="001668F7" w:rsidRPr="001668F7" w:rsidRDefault="001668F7" w:rsidP="001668F7">
            <w:pPr>
              <w:ind w:firstLine="0"/>
              <w:jc w:val="center"/>
              <w:rPr>
                <w:rFonts w:cs="Calibri"/>
                <w:b/>
                <w:bCs/>
                <w:sz w:val="20"/>
                <w:szCs w:val="20"/>
              </w:rPr>
            </w:pPr>
            <w:proofErr w:type="gramStart"/>
            <w:r w:rsidRPr="001668F7">
              <w:rPr>
                <w:rFonts w:cs="Calibri"/>
                <w:b/>
                <w:bCs/>
                <w:sz w:val="20"/>
                <w:szCs w:val="20"/>
              </w:rPr>
              <w:t>Total</w:t>
            </w:r>
            <w:proofErr w:type="gramEnd"/>
            <w:r w:rsidRPr="001668F7">
              <w:rPr>
                <w:rFonts w:cs="Calibri"/>
                <w:b/>
                <w:bCs/>
                <w:sz w:val="20"/>
                <w:szCs w:val="20"/>
              </w:rPr>
              <w:t xml:space="preserve"> anual con IVA 2 intérpretes</w:t>
            </w:r>
          </w:p>
        </w:tc>
      </w:tr>
      <w:tr w:rsidR="001668F7" w:rsidRPr="001668F7" w14:paraId="231D99AB" w14:textId="77777777" w:rsidTr="00E16854">
        <w:trPr>
          <w:trHeight w:val="315"/>
        </w:trPr>
        <w:tc>
          <w:tcPr>
            <w:tcW w:w="1220" w:type="dxa"/>
            <w:tcBorders>
              <w:top w:val="single" w:sz="4" w:space="0" w:color="auto"/>
              <w:left w:val="single" w:sz="4" w:space="0" w:color="auto"/>
              <w:bottom w:val="single" w:sz="4" w:space="0" w:color="auto"/>
              <w:right w:val="single" w:sz="4" w:space="0" w:color="auto"/>
            </w:tcBorders>
          </w:tcPr>
          <w:p w14:paraId="21FBF45B" w14:textId="77777777" w:rsidR="001668F7" w:rsidRPr="001668F7" w:rsidRDefault="001668F7" w:rsidP="001668F7">
            <w:pPr>
              <w:ind w:firstLine="0"/>
              <w:jc w:val="center"/>
              <w:rPr>
                <w:rFonts w:cs="Arial"/>
                <w:sz w:val="20"/>
                <w:szCs w:val="20"/>
              </w:rPr>
            </w:pPr>
            <w:r w:rsidRPr="001668F7">
              <w:rPr>
                <w:rFonts w:cs="Arial"/>
                <w:sz w:val="20"/>
                <w:szCs w:val="20"/>
              </w:rPr>
              <w:t>2024</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FF67" w14:textId="77777777" w:rsidR="001668F7" w:rsidRPr="001668F7" w:rsidRDefault="001668F7" w:rsidP="001668F7">
            <w:pPr>
              <w:ind w:firstLine="0"/>
              <w:jc w:val="center"/>
              <w:rPr>
                <w:rFonts w:cs="Calibri"/>
                <w:sz w:val="20"/>
                <w:szCs w:val="20"/>
              </w:rPr>
            </w:pPr>
            <w:r w:rsidRPr="001668F7">
              <w:rPr>
                <w:rFonts w:cs="Arial"/>
                <w:sz w:val="20"/>
                <w:szCs w:val="20"/>
              </w:rPr>
              <w:t>17,45 €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8030A" w14:textId="77777777" w:rsidR="001668F7" w:rsidRPr="001668F7" w:rsidRDefault="001668F7" w:rsidP="001668F7">
            <w:pPr>
              <w:ind w:firstLine="0"/>
              <w:jc w:val="center"/>
              <w:rPr>
                <w:rFonts w:cs="Calibri"/>
                <w:sz w:val="20"/>
                <w:szCs w:val="20"/>
              </w:rPr>
            </w:pPr>
            <w:r w:rsidRPr="001668F7">
              <w:rPr>
                <w:rFonts w:cs="Arial"/>
                <w:sz w:val="20"/>
                <w:szCs w:val="20"/>
              </w:rPr>
              <w:t>3,66 €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94A55" w14:textId="77777777" w:rsidR="001668F7" w:rsidRPr="001668F7" w:rsidRDefault="001668F7" w:rsidP="001668F7">
            <w:pPr>
              <w:ind w:firstLine="0"/>
              <w:jc w:val="center"/>
              <w:rPr>
                <w:rFonts w:cs="Calibri"/>
                <w:sz w:val="20"/>
                <w:szCs w:val="20"/>
              </w:rPr>
            </w:pPr>
            <w:r w:rsidRPr="001668F7">
              <w:rPr>
                <w:rFonts w:cs="Calibri"/>
                <w:sz w:val="20"/>
                <w:szCs w:val="20"/>
              </w:rPr>
              <w:t>21,11 €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58575" w14:textId="77777777" w:rsidR="001668F7" w:rsidRPr="001668F7" w:rsidRDefault="001668F7" w:rsidP="001668F7">
            <w:pPr>
              <w:ind w:firstLine="0"/>
              <w:jc w:val="center"/>
              <w:rPr>
                <w:rFonts w:cs="Calibri"/>
                <w:sz w:val="20"/>
                <w:szCs w:val="20"/>
              </w:rPr>
            </w:pPr>
            <w:r w:rsidRPr="001668F7">
              <w:rPr>
                <w:rFonts w:cs="Arial"/>
                <w:sz w:val="20"/>
                <w:szCs w:val="20"/>
              </w:rPr>
              <w:t>240</w:t>
            </w:r>
          </w:p>
        </w:tc>
        <w:tc>
          <w:tcPr>
            <w:tcW w:w="1221" w:type="dxa"/>
            <w:tcBorders>
              <w:top w:val="single" w:sz="4" w:space="0" w:color="auto"/>
              <w:left w:val="single" w:sz="4" w:space="0" w:color="auto"/>
              <w:bottom w:val="single" w:sz="4" w:space="0" w:color="auto"/>
              <w:right w:val="single" w:sz="4" w:space="0" w:color="auto"/>
            </w:tcBorders>
          </w:tcPr>
          <w:p w14:paraId="4B8DA688" w14:textId="77777777" w:rsidR="001668F7" w:rsidRPr="001668F7" w:rsidRDefault="001668F7" w:rsidP="001668F7">
            <w:pPr>
              <w:ind w:firstLine="0"/>
              <w:jc w:val="center"/>
              <w:rPr>
                <w:rFonts w:cs="Arial"/>
                <w:sz w:val="20"/>
                <w:szCs w:val="20"/>
              </w:rPr>
            </w:pPr>
            <w:r w:rsidRPr="001668F7">
              <w:rPr>
                <w:rFonts w:cs="Arial"/>
                <w:sz w:val="20"/>
                <w:szCs w:val="20"/>
              </w:rPr>
              <w:t>5.067,48 €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A7EC2" w14:textId="77777777" w:rsidR="001668F7" w:rsidRPr="001668F7" w:rsidRDefault="001668F7" w:rsidP="001668F7">
            <w:pPr>
              <w:ind w:firstLine="0"/>
              <w:jc w:val="center"/>
              <w:rPr>
                <w:rFonts w:cs="Calibri"/>
                <w:b/>
                <w:bCs/>
                <w:sz w:val="20"/>
                <w:szCs w:val="20"/>
              </w:rPr>
            </w:pPr>
            <w:r w:rsidRPr="001668F7">
              <w:rPr>
                <w:rFonts w:cs="Calibri"/>
                <w:b/>
                <w:bCs/>
                <w:sz w:val="20"/>
                <w:szCs w:val="20"/>
              </w:rPr>
              <w:t>10.134,96 €</w:t>
            </w:r>
          </w:p>
        </w:tc>
      </w:tr>
      <w:tr w:rsidR="001668F7" w:rsidRPr="001668F7" w14:paraId="0FF1EDE2" w14:textId="77777777" w:rsidTr="00E16854">
        <w:trPr>
          <w:trHeight w:val="315"/>
        </w:trPr>
        <w:tc>
          <w:tcPr>
            <w:tcW w:w="1220" w:type="dxa"/>
            <w:tcBorders>
              <w:top w:val="single" w:sz="4" w:space="0" w:color="auto"/>
              <w:left w:val="single" w:sz="4" w:space="0" w:color="auto"/>
              <w:bottom w:val="single" w:sz="4" w:space="0" w:color="auto"/>
              <w:right w:val="single" w:sz="4" w:space="0" w:color="auto"/>
            </w:tcBorders>
            <w:vAlign w:val="center"/>
          </w:tcPr>
          <w:p w14:paraId="419CE9A5" w14:textId="77777777" w:rsidR="001668F7" w:rsidRPr="001668F7" w:rsidRDefault="001668F7" w:rsidP="001668F7">
            <w:pPr>
              <w:ind w:firstLine="0"/>
              <w:jc w:val="center"/>
              <w:rPr>
                <w:rFonts w:cs="Arial"/>
                <w:sz w:val="20"/>
                <w:szCs w:val="20"/>
              </w:rPr>
            </w:pPr>
            <w:r w:rsidRPr="001668F7">
              <w:rPr>
                <w:rFonts w:cs="Arial"/>
                <w:sz w:val="20"/>
                <w:szCs w:val="20"/>
              </w:rPr>
              <w:t>2025,2026 y 2027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BBC4572" w14:textId="77777777" w:rsidR="001668F7" w:rsidRPr="001668F7" w:rsidRDefault="001668F7" w:rsidP="001668F7">
            <w:pPr>
              <w:ind w:firstLine="0"/>
              <w:jc w:val="center"/>
              <w:rPr>
                <w:rFonts w:cs="Arial"/>
                <w:sz w:val="20"/>
                <w:szCs w:val="20"/>
              </w:rPr>
            </w:pPr>
            <w:r w:rsidRPr="001668F7">
              <w:rPr>
                <w:rFonts w:cs="Arial"/>
                <w:sz w:val="20"/>
                <w:szCs w:val="20"/>
              </w:rPr>
              <w:t>18,10 €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0C0EC79" w14:textId="77777777" w:rsidR="001668F7" w:rsidRPr="001668F7" w:rsidRDefault="001668F7" w:rsidP="001668F7">
            <w:pPr>
              <w:ind w:firstLine="0"/>
              <w:jc w:val="center"/>
              <w:rPr>
                <w:rFonts w:cs="Arial"/>
                <w:sz w:val="20"/>
                <w:szCs w:val="20"/>
              </w:rPr>
            </w:pPr>
            <w:r w:rsidRPr="001668F7">
              <w:rPr>
                <w:rFonts w:cs="Arial"/>
                <w:sz w:val="20"/>
                <w:szCs w:val="20"/>
              </w:rPr>
              <w:t>3,80 €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43CB16D" w14:textId="77777777" w:rsidR="001668F7" w:rsidRPr="001668F7" w:rsidRDefault="001668F7" w:rsidP="001668F7">
            <w:pPr>
              <w:ind w:firstLine="0"/>
              <w:jc w:val="center"/>
              <w:rPr>
                <w:rFonts w:cs="Calibri"/>
                <w:sz w:val="20"/>
                <w:szCs w:val="20"/>
              </w:rPr>
            </w:pPr>
            <w:r w:rsidRPr="001668F7">
              <w:rPr>
                <w:rFonts w:cs="Calibri"/>
                <w:sz w:val="20"/>
                <w:szCs w:val="20"/>
              </w:rPr>
              <w:t>21,90 €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676F89C6" w14:textId="77777777" w:rsidR="001668F7" w:rsidRPr="001668F7" w:rsidRDefault="001668F7" w:rsidP="001668F7">
            <w:pPr>
              <w:ind w:firstLine="0"/>
              <w:jc w:val="center"/>
              <w:rPr>
                <w:rFonts w:cs="Arial"/>
                <w:sz w:val="20"/>
                <w:szCs w:val="20"/>
              </w:rPr>
            </w:pPr>
            <w:r w:rsidRPr="001668F7">
              <w:rPr>
                <w:rFonts w:cs="Arial"/>
                <w:sz w:val="20"/>
                <w:szCs w:val="20"/>
              </w:rPr>
              <w:t>240</w:t>
            </w:r>
          </w:p>
        </w:tc>
        <w:tc>
          <w:tcPr>
            <w:tcW w:w="1221" w:type="dxa"/>
            <w:tcBorders>
              <w:top w:val="single" w:sz="4" w:space="0" w:color="auto"/>
              <w:left w:val="single" w:sz="4" w:space="0" w:color="auto"/>
              <w:bottom w:val="single" w:sz="4" w:space="0" w:color="auto"/>
              <w:right w:val="single" w:sz="4" w:space="0" w:color="auto"/>
            </w:tcBorders>
            <w:vAlign w:val="center"/>
          </w:tcPr>
          <w:p w14:paraId="3D054F57" w14:textId="77777777" w:rsidR="001668F7" w:rsidRPr="001668F7" w:rsidRDefault="001668F7" w:rsidP="001668F7">
            <w:pPr>
              <w:ind w:firstLine="0"/>
              <w:jc w:val="center"/>
              <w:rPr>
                <w:rFonts w:cs="Arial"/>
                <w:sz w:val="20"/>
                <w:szCs w:val="20"/>
              </w:rPr>
            </w:pPr>
            <w:r w:rsidRPr="001668F7">
              <w:rPr>
                <w:rFonts w:cs="Arial"/>
                <w:sz w:val="20"/>
                <w:szCs w:val="20"/>
              </w:rPr>
              <w:t>5.256,24 €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FC1915A" w14:textId="77777777" w:rsidR="001668F7" w:rsidRPr="001668F7" w:rsidRDefault="001668F7" w:rsidP="001668F7">
            <w:pPr>
              <w:ind w:firstLine="0"/>
              <w:jc w:val="center"/>
              <w:rPr>
                <w:rFonts w:cs="Arial"/>
                <w:b/>
                <w:bCs/>
                <w:sz w:val="20"/>
                <w:szCs w:val="20"/>
              </w:rPr>
            </w:pPr>
            <w:r w:rsidRPr="001668F7">
              <w:rPr>
                <w:rFonts w:cs="Arial"/>
                <w:b/>
                <w:bCs/>
                <w:sz w:val="20"/>
                <w:szCs w:val="20"/>
              </w:rPr>
              <w:t>10.512,48 €</w:t>
            </w:r>
          </w:p>
        </w:tc>
      </w:tr>
    </w:tbl>
    <w:p w14:paraId="569C78A7" w14:textId="77777777" w:rsidR="001668F7" w:rsidRDefault="001668F7" w:rsidP="0074108D">
      <w:pPr>
        <w:ind w:right="-1"/>
        <w:rPr>
          <w:szCs w:val="22"/>
        </w:rPr>
      </w:pP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0"/>
        <w:gridCol w:w="1200"/>
        <w:gridCol w:w="1200"/>
        <w:gridCol w:w="1200"/>
      </w:tblGrid>
      <w:tr w:rsidR="001668F7" w:rsidRPr="001668F7" w14:paraId="04C92605" w14:textId="77777777" w:rsidTr="00E16854">
        <w:trPr>
          <w:trHeight w:val="255"/>
          <w:jc w:val="center"/>
        </w:trPr>
        <w:tc>
          <w:tcPr>
            <w:tcW w:w="1200" w:type="dxa"/>
          </w:tcPr>
          <w:p w14:paraId="02468FE2" w14:textId="77777777" w:rsidR="001668F7" w:rsidRPr="001668F7" w:rsidRDefault="001668F7" w:rsidP="001668F7">
            <w:pPr>
              <w:ind w:firstLine="0"/>
              <w:jc w:val="center"/>
              <w:rPr>
                <w:rFonts w:cs="Arial"/>
                <w:b/>
                <w:sz w:val="20"/>
                <w:szCs w:val="20"/>
              </w:rPr>
            </w:pPr>
            <w:r w:rsidRPr="001668F7">
              <w:rPr>
                <w:rFonts w:cs="Arial"/>
                <w:b/>
                <w:sz w:val="20"/>
                <w:szCs w:val="20"/>
              </w:rPr>
              <w:t>Anualidad</w:t>
            </w:r>
          </w:p>
        </w:tc>
        <w:tc>
          <w:tcPr>
            <w:tcW w:w="1200" w:type="dxa"/>
            <w:noWrap/>
            <w:tcMar>
              <w:top w:w="15" w:type="dxa"/>
              <w:left w:w="15" w:type="dxa"/>
              <w:bottom w:w="0" w:type="dxa"/>
              <w:right w:w="15" w:type="dxa"/>
            </w:tcMar>
            <w:vAlign w:val="bottom"/>
          </w:tcPr>
          <w:p w14:paraId="680A88B2" w14:textId="77777777" w:rsidR="001668F7" w:rsidRPr="001668F7" w:rsidRDefault="001668F7" w:rsidP="001668F7">
            <w:pPr>
              <w:ind w:firstLine="0"/>
              <w:jc w:val="center"/>
              <w:rPr>
                <w:rFonts w:eastAsia="Arial Unicode MS" w:cs="Arial"/>
                <w:b/>
                <w:sz w:val="20"/>
                <w:szCs w:val="20"/>
              </w:rPr>
            </w:pPr>
            <w:r w:rsidRPr="001668F7">
              <w:rPr>
                <w:rFonts w:cs="Arial"/>
                <w:b/>
                <w:sz w:val="20"/>
                <w:szCs w:val="20"/>
              </w:rPr>
              <w:t>Base</w:t>
            </w:r>
          </w:p>
        </w:tc>
        <w:tc>
          <w:tcPr>
            <w:tcW w:w="1200" w:type="dxa"/>
            <w:noWrap/>
            <w:tcMar>
              <w:top w:w="15" w:type="dxa"/>
              <w:left w:w="15" w:type="dxa"/>
              <w:bottom w:w="0" w:type="dxa"/>
              <w:right w:w="15" w:type="dxa"/>
            </w:tcMar>
            <w:vAlign w:val="bottom"/>
          </w:tcPr>
          <w:p w14:paraId="772B0C53" w14:textId="77777777" w:rsidR="001668F7" w:rsidRPr="001668F7" w:rsidRDefault="001668F7" w:rsidP="001668F7">
            <w:pPr>
              <w:ind w:firstLine="0"/>
              <w:jc w:val="center"/>
              <w:rPr>
                <w:rFonts w:eastAsia="Arial Unicode MS" w:cs="Arial"/>
                <w:b/>
                <w:sz w:val="20"/>
                <w:szCs w:val="20"/>
              </w:rPr>
            </w:pPr>
            <w:r w:rsidRPr="001668F7">
              <w:rPr>
                <w:rFonts w:cs="Arial"/>
                <w:b/>
                <w:sz w:val="20"/>
                <w:szCs w:val="20"/>
              </w:rPr>
              <w:t>21% IVA</w:t>
            </w:r>
          </w:p>
        </w:tc>
        <w:tc>
          <w:tcPr>
            <w:tcW w:w="1200" w:type="dxa"/>
            <w:noWrap/>
            <w:tcMar>
              <w:top w:w="15" w:type="dxa"/>
              <w:left w:w="15" w:type="dxa"/>
              <w:bottom w:w="0" w:type="dxa"/>
              <w:right w:w="15" w:type="dxa"/>
            </w:tcMar>
            <w:vAlign w:val="bottom"/>
          </w:tcPr>
          <w:p w14:paraId="4984C011" w14:textId="77777777" w:rsidR="001668F7" w:rsidRPr="001668F7" w:rsidRDefault="001668F7" w:rsidP="001668F7">
            <w:pPr>
              <w:ind w:firstLine="0"/>
              <w:jc w:val="center"/>
              <w:rPr>
                <w:rFonts w:eastAsia="Arial Unicode MS" w:cs="Arial"/>
                <w:b/>
                <w:sz w:val="20"/>
                <w:szCs w:val="20"/>
              </w:rPr>
            </w:pPr>
            <w:r w:rsidRPr="001668F7">
              <w:rPr>
                <w:rFonts w:cs="Arial"/>
                <w:b/>
                <w:sz w:val="20"/>
                <w:szCs w:val="20"/>
              </w:rPr>
              <w:t xml:space="preserve">Total </w:t>
            </w:r>
          </w:p>
        </w:tc>
      </w:tr>
      <w:tr w:rsidR="001668F7" w:rsidRPr="001668F7" w14:paraId="5E3716B5" w14:textId="77777777" w:rsidTr="00E16854">
        <w:trPr>
          <w:trHeight w:val="255"/>
          <w:jc w:val="center"/>
        </w:trPr>
        <w:tc>
          <w:tcPr>
            <w:tcW w:w="0" w:type="auto"/>
          </w:tcPr>
          <w:p w14:paraId="33C43920" w14:textId="77777777" w:rsidR="001668F7" w:rsidRPr="001668F7" w:rsidRDefault="001668F7" w:rsidP="001668F7">
            <w:pPr>
              <w:ind w:firstLine="0"/>
              <w:jc w:val="center"/>
              <w:rPr>
                <w:rFonts w:cs="Calibri"/>
                <w:b/>
                <w:bCs/>
                <w:sz w:val="20"/>
                <w:szCs w:val="20"/>
              </w:rPr>
            </w:pPr>
            <w:r w:rsidRPr="001668F7">
              <w:rPr>
                <w:rFonts w:cs="Calibri"/>
                <w:b/>
                <w:bCs/>
                <w:sz w:val="20"/>
                <w:szCs w:val="20"/>
              </w:rPr>
              <w:t>2024</w:t>
            </w:r>
          </w:p>
        </w:tc>
        <w:tc>
          <w:tcPr>
            <w:tcW w:w="0" w:type="auto"/>
            <w:noWrap/>
            <w:tcMar>
              <w:top w:w="15" w:type="dxa"/>
              <w:left w:w="15" w:type="dxa"/>
              <w:bottom w:w="0" w:type="dxa"/>
              <w:right w:w="15" w:type="dxa"/>
            </w:tcMar>
            <w:vAlign w:val="bottom"/>
          </w:tcPr>
          <w:p w14:paraId="09D05A05" w14:textId="77777777" w:rsidR="001668F7" w:rsidRPr="001668F7" w:rsidRDefault="001668F7" w:rsidP="001668F7">
            <w:pPr>
              <w:ind w:firstLine="0"/>
              <w:jc w:val="center"/>
              <w:rPr>
                <w:rFonts w:eastAsia="Arial Unicode MS" w:cs="Arial"/>
                <w:sz w:val="20"/>
                <w:szCs w:val="20"/>
              </w:rPr>
            </w:pPr>
            <w:r w:rsidRPr="001668F7">
              <w:rPr>
                <w:rFonts w:cs="Calibri"/>
                <w:color w:val="000000"/>
                <w:sz w:val="20"/>
                <w:szCs w:val="20"/>
                <w:lang w:eastAsia="ja-JP"/>
              </w:rPr>
              <w:t>8.376</w:t>
            </w:r>
          </w:p>
        </w:tc>
        <w:tc>
          <w:tcPr>
            <w:tcW w:w="0" w:type="auto"/>
            <w:noWrap/>
            <w:tcMar>
              <w:top w:w="15" w:type="dxa"/>
              <w:left w:w="15" w:type="dxa"/>
              <w:bottom w:w="0" w:type="dxa"/>
              <w:right w:w="15" w:type="dxa"/>
            </w:tcMar>
            <w:vAlign w:val="bottom"/>
          </w:tcPr>
          <w:p w14:paraId="191A19AE" w14:textId="77777777" w:rsidR="001668F7" w:rsidRPr="001668F7" w:rsidRDefault="001668F7" w:rsidP="001668F7">
            <w:pPr>
              <w:ind w:firstLine="0"/>
              <w:jc w:val="center"/>
              <w:rPr>
                <w:rFonts w:eastAsia="Arial Unicode MS" w:cs="Arial"/>
                <w:sz w:val="20"/>
                <w:szCs w:val="20"/>
              </w:rPr>
            </w:pPr>
            <w:r w:rsidRPr="001668F7">
              <w:rPr>
                <w:rFonts w:cs="Calibri"/>
                <w:color w:val="000000"/>
                <w:sz w:val="20"/>
                <w:szCs w:val="20"/>
                <w:lang w:eastAsia="ja-JP"/>
              </w:rPr>
              <w:t>1.758,96</w:t>
            </w:r>
          </w:p>
        </w:tc>
        <w:tc>
          <w:tcPr>
            <w:tcW w:w="0" w:type="auto"/>
            <w:noWrap/>
            <w:tcMar>
              <w:top w:w="15" w:type="dxa"/>
              <w:left w:w="15" w:type="dxa"/>
              <w:bottom w:w="0" w:type="dxa"/>
              <w:right w:w="15" w:type="dxa"/>
            </w:tcMar>
            <w:vAlign w:val="bottom"/>
          </w:tcPr>
          <w:p w14:paraId="1957F3F7" w14:textId="77777777" w:rsidR="001668F7" w:rsidRPr="001668F7" w:rsidRDefault="001668F7" w:rsidP="001668F7">
            <w:pPr>
              <w:ind w:firstLine="0"/>
              <w:jc w:val="center"/>
              <w:rPr>
                <w:rFonts w:eastAsia="Arial Unicode MS" w:cs="Arial"/>
                <w:b/>
                <w:bCs/>
                <w:sz w:val="20"/>
                <w:szCs w:val="20"/>
              </w:rPr>
            </w:pPr>
            <w:r w:rsidRPr="001668F7">
              <w:rPr>
                <w:rFonts w:cs="Calibri"/>
                <w:color w:val="000000"/>
                <w:sz w:val="20"/>
                <w:szCs w:val="20"/>
                <w:lang w:eastAsia="ja-JP"/>
              </w:rPr>
              <w:t>10.134,96</w:t>
            </w:r>
          </w:p>
        </w:tc>
      </w:tr>
      <w:tr w:rsidR="001668F7" w:rsidRPr="001668F7" w14:paraId="340C26C6" w14:textId="77777777" w:rsidTr="00E16854">
        <w:trPr>
          <w:trHeight w:val="255"/>
          <w:jc w:val="center"/>
        </w:trPr>
        <w:tc>
          <w:tcPr>
            <w:tcW w:w="0" w:type="auto"/>
          </w:tcPr>
          <w:p w14:paraId="026EFEA4" w14:textId="77777777" w:rsidR="001668F7" w:rsidRPr="001668F7" w:rsidRDefault="001668F7" w:rsidP="001668F7">
            <w:pPr>
              <w:ind w:firstLine="0"/>
              <w:jc w:val="center"/>
              <w:rPr>
                <w:rFonts w:cs="Calibri"/>
                <w:b/>
                <w:bCs/>
                <w:sz w:val="20"/>
                <w:szCs w:val="20"/>
              </w:rPr>
            </w:pPr>
            <w:r w:rsidRPr="001668F7">
              <w:rPr>
                <w:rFonts w:cs="Calibri"/>
                <w:b/>
                <w:bCs/>
                <w:sz w:val="20"/>
                <w:szCs w:val="20"/>
              </w:rPr>
              <w:t>2025</w:t>
            </w:r>
          </w:p>
        </w:tc>
        <w:tc>
          <w:tcPr>
            <w:tcW w:w="0" w:type="auto"/>
            <w:noWrap/>
            <w:tcMar>
              <w:top w:w="15" w:type="dxa"/>
              <w:left w:w="15" w:type="dxa"/>
              <w:bottom w:w="0" w:type="dxa"/>
              <w:right w:w="15" w:type="dxa"/>
            </w:tcMar>
            <w:vAlign w:val="bottom"/>
          </w:tcPr>
          <w:p w14:paraId="772B87BB" w14:textId="77777777" w:rsidR="001668F7" w:rsidRPr="001668F7" w:rsidRDefault="001668F7" w:rsidP="001668F7">
            <w:pPr>
              <w:ind w:firstLine="0"/>
              <w:jc w:val="center"/>
              <w:rPr>
                <w:rFonts w:cs="Calibri"/>
                <w:sz w:val="20"/>
                <w:szCs w:val="20"/>
              </w:rPr>
            </w:pPr>
            <w:r w:rsidRPr="001668F7">
              <w:rPr>
                <w:rFonts w:cs="Calibri"/>
                <w:color w:val="000000"/>
                <w:sz w:val="20"/>
                <w:szCs w:val="20"/>
                <w:lang w:eastAsia="ja-JP"/>
              </w:rPr>
              <w:t>8.688</w:t>
            </w:r>
          </w:p>
        </w:tc>
        <w:tc>
          <w:tcPr>
            <w:tcW w:w="0" w:type="auto"/>
            <w:noWrap/>
            <w:tcMar>
              <w:top w:w="15" w:type="dxa"/>
              <w:left w:w="15" w:type="dxa"/>
              <w:bottom w:w="0" w:type="dxa"/>
              <w:right w:w="15" w:type="dxa"/>
            </w:tcMar>
            <w:vAlign w:val="bottom"/>
          </w:tcPr>
          <w:p w14:paraId="5C030CF1" w14:textId="77777777" w:rsidR="001668F7" w:rsidRPr="001668F7" w:rsidRDefault="001668F7" w:rsidP="001668F7">
            <w:pPr>
              <w:ind w:firstLine="0"/>
              <w:jc w:val="center"/>
              <w:rPr>
                <w:rFonts w:cs="Arial"/>
                <w:sz w:val="20"/>
                <w:szCs w:val="20"/>
              </w:rPr>
            </w:pPr>
            <w:r w:rsidRPr="001668F7">
              <w:rPr>
                <w:rFonts w:cs="Calibri"/>
                <w:color w:val="000000"/>
                <w:sz w:val="20"/>
                <w:szCs w:val="20"/>
                <w:lang w:eastAsia="ja-JP"/>
              </w:rPr>
              <w:t>1.824,48</w:t>
            </w:r>
          </w:p>
        </w:tc>
        <w:tc>
          <w:tcPr>
            <w:tcW w:w="0" w:type="auto"/>
            <w:noWrap/>
            <w:tcMar>
              <w:top w:w="15" w:type="dxa"/>
              <w:left w:w="15" w:type="dxa"/>
              <w:bottom w:w="0" w:type="dxa"/>
              <w:right w:w="15" w:type="dxa"/>
            </w:tcMar>
            <w:vAlign w:val="bottom"/>
          </w:tcPr>
          <w:p w14:paraId="7C145BA1" w14:textId="77777777" w:rsidR="001668F7" w:rsidRPr="001668F7" w:rsidRDefault="001668F7" w:rsidP="001668F7">
            <w:pPr>
              <w:ind w:firstLine="0"/>
              <w:jc w:val="center"/>
              <w:rPr>
                <w:rFonts w:cs="Calibri"/>
                <w:b/>
                <w:bCs/>
                <w:sz w:val="20"/>
                <w:szCs w:val="20"/>
              </w:rPr>
            </w:pPr>
            <w:r w:rsidRPr="001668F7">
              <w:rPr>
                <w:rFonts w:cs="Calibri"/>
                <w:color w:val="000000"/>
                <w:sz w:val="20"/>
                <w:szCs w:val="20"/>
                <w:lang w:eastAsia="ja-JP"/>
              </w:rPr>
              <w:t>10.512,48</w:t>
            </w:r>
          </w:p>
        </w:tc>
      </w:tr>
      <w:tr w:rsidR="001668F7" w:rsidRPr="001668F7" w14:paraId="3371DDF3" w14:textId="77777777" w:rsidTr="00E16854">
        <w:trPr>
          <w:trHeight w:val="255"/>
          <w:jc w:val="center"/>
        </w:trPr>
        <w:tc>
          <w:tcPr>
            <w:tcW w:w="0" w:type="auto"/>
          </w:tcPr>
          <w:p w14:paraId="51385A5D" w14:textId="77777777" w:rsidR="001668F7" w:rsidRPr="001668F7" w:rsidRDefault="001668F7" w:rsidP="001668F7">
            <w:pPr>
              <w:ind w:firstLine="0"/>
              <w:jc w:val="center"/>
              <w:rPr>
                <w:rFonts w:cs="Calibri"/>
                <w:b/>
                <w:bCs/>
                <w:sz w:val="20"/>
                <w:szCs w:val="20"/>
              </w:rPr>
            </w:pPr>
            <w:r w:rsidRPr="001668F7">
              <w:rPr>
                <w:rFonts w:cs="Calibri"/>
                <w:b/>
                <w:bCs/>
                <w:sz w:val="20"/>
                <w:szCs w:val="20"/>
              </w:rPr>
              <w:t>2026</w:t>
            </w:r>
          </w:p>
        </w:tc>
        <w:tc>
          <w:tcPr>
            <w:tcW w:w="0" w:type="auto"/>
            <w:noWrap/>
            <w:tcMar>
              <w:top w:w="15" w:type="dxa"/>
              <w:left w:w="15" w:type="dxa"/>
              <w:bottom w:w="0" w:type="dxa"/>
              <w:right w:w="15" w:type="dxa"/>
            </w:tcMar>
            <w:vAlign w:val="bottom"/>
          </w:tcPr>
          <w:p w14:paraId="79EF72DB" w14:textId="77777777" w:rsidR="001668F7" w:rsidRPr="001668F7" w:rsidRDefault="001668F7" w:rsidP="001668F7">
            <w:pPr>
              <w:ind w:firstLine="0"/>
              <w:jc w:val="center"/>
              <w:rPr>
                <w:rFonts w:cs="Calibri"/>
                <w:sz w:val="20"/>
                <w:szCs w:val="20"/>
              </w:rPr>
            </w:pPr>
            <w:r w:rsidRPr="001668F7">
              <w:rPr>
                <w:rFonts w:cs="Calibri"/>
                <w:color w:val="000000"/>
                <w:sz w:val="20"/>
                <w:szCs w:val="20"/>
                <w:lang w:eastAsia="ja-JP"/>
              </w:rPr>
              <w:t>8.688</w:t>
            </w:r>
          </w:p>
        </w:tc>
        <w:tc>
          <w:tcPr>
            <w:tcW w:w="0" w:type="auto"/>
            <w:noWrap/>
            <w:tcMar>
              <w:top w:w="15" w:type="dxa"/>
              <w:left w:w="15" w:type="dxa"/>
              <w:bottom w:w="0" w:type="dxa"/>
              <w:right w:w="15" w:type="dxa"/>
            </w:tcMar>
            <w:vAlign w:val="bottom"/>
          </w:tcPr>
          <w:p w14:paraId="721629ED" w14:textId="77777777" w:rsidR="001668F7" w:rsidRPr="001668F7" w:rsidRDefault="001668F7" w:rsidP="001668F7">
            <w:pPr>
              <w:ind w:firstLine="0"/>
              <w:jc w:val="center"/>
              <w:rPr>
                <w:rFonts w:cs="Arial"/>
                <w:sz w:val="20"/>
                <w:szCs w:val="20"/>
              </w:rPr>
            </w:pPr>
            <w:r w:rsidRPr="001668F7">
              <w:rPr>
                <w:rFonts w:cs="Calibri"/>
                <w:color w:val="000000"/>
                <w:sz w:val="20"/>
                <w:szCs w:val="20"/>
                <w:lang w:eastAsia="ja-JP"/>
              </w:rPr>
              <w:t>1.824,48</w:t>
            </w:r>
          </w:p>
        </w:tc>
        <w:tc>
          <w:tcPr>
            <w:tcW w:w="0" w:type="auto"/>
            <w:noWrap/>
            <w:tcMar>
              <w:top w:w="15" w:type="dxa"/>
              <w:left w:w="15" w:type="dxa"/>
              <w:bottom w:w="0" w:type="dxa"/>
              <w:right w:w="15" w:type="dxa"/>
            </w:tcMar>
            <w:vAlign w:val="bottom"/>
          </w:tcPr>
          <w:p w14:paraId="5753585D" w14:textId="77777777" w:rsidR="001668F7" w:rsidRPr="001668F7" w:rsidRDefault="001668F7" w:rsidP="001668F7">
            <w:pPr>
              <w:ind w:firstLine="0"/>
              <w:jc w:val="center"/>
              <w:rPr>
                <w:rFonts w:cs="Calibri"/>
                <w:b/>
                <w:bCs/>
                <w:sz w:val="20"/>
                <w:szCs w:val="20"/>
              </w:rPr>
            </w:pPr>
            <w:r w:rsidRPr="001668F7">
              <w:rPr>
                <w:rFonts w:cs="Calibri"/>
                <w:color w:val="000000"/>
                <w:sz w:val="20"/>
                <w:szCs w:val="20"/>
                <w:lang w:eastAsia="ja-JP"/>
              </w:rPr>
              <w:t>10.512,48</w:t>
            </w:r>
          </w:p>
        </w:tc>
      </w:tr>
      <w:tr w:rsidR="001668F7" w:rsidRPr="001668F7" w14:paraId="299C80C4" w14:textId="77777777" w:rsidTr="00E16854">
        <w:trPr>
          <w:trHeight w:val="255"/>
          <w:jc w:val="center"/>
        </w:trPr>
        <w:tc>
          <w:tcPr>
            <w:tcW w:w="0" w:type="auto"/>
          </w:tcPr>
          <w:p w14:paraId="325C77EA" w14:textId="77777777" w:rsidR="001668F7" w:rsidRPr="001668F7" w:rsidRDefault="001668F7" w:rsidP="001668F7">
            <w:pPr>
              <w:ind w:firstLine="0"/>
              <w:jc w:val="center"/>
              <w:rPr>
                <w:rFonts w:cs="Calibri"/>
                <w:b/>
                <w:bCs/>
                <w:sz w:val="20"/>
                <w:szCs w:val="20"/>
              </w:rPr>
            </w:pPr>
            <w:r w:rsidRPr="001668F7">
              <w:rPr>
                <w:rFonts w:cs="Calibri"/>
                <w:b/>
                <w:bCs/>
                <w:sz w:val="20"/>
                <w:szCs w:val="20"/>
              </w:rPr>
              <w:t>2027</w:t>
            </w:r>
          </w:p>
        </w:tc>
        <w:tc>
          <w:tcPr>
            <w:tcW w:w="0" w:type="auto"/>
            <w:noWrap/>
            <w:tcMar>
              <w:top w:w="15" w:type="dxa"/>
              <w:left w:w="15" w:type="dxa"/>
              <w:bottom w:w="0" w:type="dxa"/>
              <w:right w:w="15" w:type="dxa"/>
            </w:tcMar>
            <w:vAlign w:val="bottom"/>
          </w:tcPr>
          <w:p w14:paraId="20710E2C" w14:textId="77777777" w:rsidR="001668F7" w:rsidRPr="001668F7" w:rsidRDefault="001668F7" w:rsidP="001668F7">
            <w:pPr>
              <w:ind w:firstLine="0"/>
              <w:jc w:val="center"/>
              <w:rPr>
                <w:rFonts w:cs="Calibri"/>
                <w:sz w:val="20"/>
                <w:szCs w:val="20"/>
              </w:rPr>
            </w:pPr>
            <w:r w:rsidRPr="001668F7">
              <w:rPr>
                <w:rFonts w:cs="Calibri"/>
                <w:color w:val="000000"/>
                <w:sz w:val="20"/>
                <w:szCs w:val="20"/>
                <w:lang w:eastAsia="ja-JP"/>
              </w:rPr>
              <w:t>8.688</w:t>
            </w:r>
          </w:p>
        </w:tc>
        <w:tc>
          <w:tcPr>
            <w:tcW w:w="0" w:type="auto"/>
            <w:noWrap/>
            <w:tcMar>
              <w:top w:w="15" w:type="dxa"/>
              <w:left w:w="15" w:type="dxa"/>
              <w:bottom w:w="0" w:type="dxa"/>
              <w:right w:w="15" w:type="dxa"/>
            </w:tcMar>
            <w:vAlign w:val="bottom"/>
          </w:tcPr>
          <w:p w14:paraId="2C39705F" w14:textId="77777777" w:rsidR="001668F7" w:rsidRPr="001668F7" w:rsidRDefault="001668F7" w:rsidP="001668F7">
            <w:pPr>
              <w:ind w:firstLine="0"/>
              <w:jc w:val="center"/>
              <w:rPr>
                <w:rFonts w:cs="Arial"/>
                <w:sz w:val="20"/>
                <w:szCs w:val="20"/>
              </w:rPr>
            </w:pPr>
            <w:r w:rsidRPr="001668F7">
              <w:rPr>
                <w:rFonts w:cs="Calibri"/>
                <w:color w:val="000000"/>
                <w:sz w:val="20"/>
                <w:szCs w:val="20"/>
                <w:lang w:eastAsia="ja-JP"/>
              </w:rPr>
              <w:t>1.824,48</w:t>
            </w:r>
          </w:p>
        </w:tc>
        <w:tc>
          <w:tcPr>
            <w:tcW w:w="0" w:type="auto"/>
            <w:noWrap/>
            <w:tcMar>
              <w:top w:w="15" w:type="dxa"/>
              <w:left w:w="15" w:type="dxa"/>
              <w:bottom w:w="0" w:type="dxa"/>
              <w:right w:w="15" w:type="dxa"/>
            </w:tcMar>
            <w:vAlign w:val="bottom"/>
          </w:tcPr>
          <w:p w14:paraId="3298C3CE" w14:textId="77777777" w:rsidR="001668F7" w:rsidRPr="001668F7" w:rsidRDefault="001668F7" w:rsidP="001668F7">
            <w:pPr>
              <w:ind w:firstLine="0"/>
              <w:jc w:val="center"/>
              <w:rPr>
                <w:rFonts w:cs="Calibri"/>
                <w:b/>
                <w:bCs/>
                <w:sz w:val="20"/>
                <w:szCs w:val="20"/>
              </w:rPr>
            </w:pPr>
            <w:r w:rsidRPr="001668F7">
              <w:rPr>
                <w:rFonts w:cs="Calibri"/>
                <w:color w:val="000000"/>
                <w:sz w:val="20"/>
                <w:szCs w:val="20"/>
                <w:lang w:eastAsia="ja-JP"/>
              </w:rPr>
              <w:t>10.512,48</w:t>
            </w:r>
          </w:p>
        </w:tc>
      </w:tr>
      <w:tr w:rsidR="001668F7" w:rsidRPr="001668F7" w14:paraId="0677B584" w14:textId="77777777" w:rsidTr="00E16854">
        <w:trPr>
          <w:trHeight w:val="255"/>
          <w:jc w:val="center"/>
        </w:trPr>
        <w:tc>
          <w:tcPr>
            <w:tcW w:w="0" w:type="auto"/>
          </w:tcPr>
          <w:p w14:paraId="7404AB41" w14:textId="77777777" w:rsidR="001668F7" w:rsidRPr="001668F7" w:rsidRDefault="001668F7" w:rsidP="001668F7">
            <w:pPr>
              <w:ind w:firstLine="0"/>
              <w:jc w:val="center"/>
              <w:rPr>
                <w:rFonts w:cs="Calibri"/>
                <w:b/>
                <w:bCs/>
                <w:sz w:val="20"/>
                <w:szCs w:val="20"/>
              </w:rPr>
            </w:pPr>
            <w:r w:rsidRPr="001668F7">
              <w:rPr>
                <w:rFonts w:cs="Calibri"/>
                <w:b/>
                <w:bCs/>
                <w:sz w:val="20"/>
                <w:szCs w:val="20"/>
              </w:rPr>
              <w:t>TOTAL</w:t>
            </w:r>
          </w:p>
        </w:tc>
        <w:tc>
          <w:tcPr>
            <w:tcW w:w="0" w:type="auto"/>
            <w:noWrap/>
            <w:tcMar>
              <w:top w:w="15" w:type="dxa"/>
              <w:left w:w="15" w:type="dxa"/>
              <w:bottom w:w="0" w:type="dxa"/>
              <w:right w:w="15" w:type="dxa"/>
            </w:tcMar>
            <w:vAlign w:val="bottom"/>
          </w:tcPr>
          <w:p w14:paraId="722AC476" w14:textId="77777777" w:rsidR="001668F7" w:rsidRPr="001668F7" w:rsidRDefault="001668F7" w:rsidP="001668F7">
            <w:pPr>
              <w:ind w:firstLine="0"/>
              <w:jc w:val="center"/>
              <w:rPr>
                <w:rFonts w:cs="Calibri"/>
                <w:b/>
                <w:bCs/>
                <w:sz w:val="20"/>
                <w:szCs w:val="20"/>
              </w:rPr>
            </w:pPr>
            <w:r w:rsidRPr="001668F7">
              <w:rPr>
                <w:rFonts w:cs="Calibri"/>
                <w:color w:val="000000"/>
                <w:sz w:val="20"/>
                <w:szCs w:val="20"/>
                <w:lang w:eastAsia="ja-JP"/>
              </w:rPr>
              <w:t>34.440</w:t>
            </w:r>
          </w:p>
        </w:tc>
        <w:tc>
          <w:tcPr>
            <w:tcW w:w="0" w:type="auto"/>
            <w:noWrap/>
            <w:tcMar>
              <w:top w:w="15" w:type="dxa"/>
              <w:left w:w="15" w:type="dxa"/>
              <w:bottom w:w="0" w:type="dxa"/>
              <w:right w:w="15" w:type="dxa"/>
            </w:tcMar>
            <w:vAlign w:val="bottom"/>
          </w:tcPr>
          <w:p w14:paraId="6DBFD9C7" w14:textId="77777777" w:rsidR="001668F7" w:rsidRPr="001668F7" w:rsidRDefault="001668F7" w:rsidP="001668F7">
            <w:pPr>
              <w:ind w:firstLine="0"/>
              <w:jc w:val="center"/>
              <w:rPr>
                <w:rFonts w:cs="Arial"/>
                <w:b/>
                <w:bCs/>
                <w:sz w:val="20"/>
                <w:szCs w:val="20"/>
              </w:rPr>
            </w:pPr>
            <w:r w:rsidRPr="001668F7">
              <w:rPr>
                <w:rFonts w:cs="Calibri"/>
                <w:color w:val="000000"/>
                <w:sz w:val="20"/>
                <w:szCs w:val="20"/>
                <w:lang w:eastAsia="ja-JP"/>
              </w:rPr>
              <w:t>7.232,4</w:t>
            </w:r>
          </w:p>
        </w:tc>
        <w:tc>
          <w:tcPr>
            <w:tcW w:w="0" w:type="auto"/>
            <w:noWrap/>
            <w:tcMar>
              <w:top w:w="15" w:type="dxa"/>
              <w:left w:w="15" w:type="dxa"/>
              <w:bottom w:w="0" w:type="dxa"/>
              <w:right w:w="15" w:type="dxa"/>
            </w:tcMar>
            <w:vAlign w:val="bottom"/>
          </w:tcPr>
          <w:p w14:paraId="74128B52" w14:textId="77777777" w:rsidR="001668F7" w:rsidRPr="001668F7" w:rsidRDefault="001668F7" w:rsidP="001668F7">
            <w:pPr>
              <w:ind w:firstLine="0"/>
              <w:jc w:val="center"/>
              <w:rPr>
                <w:rFonts w:cs="Calibri"/>
                <w:b/>
                <w:bCs/>
                <w:sz w:val="20"/>
                <w:szCs w:val="20"/>
              </w:rPr>
            </w:pPr>
            <w:r w:rsidRPr="001668F7">
              <w:rPr>
                <w:rFonts w:cs="Calibri"/>
                <w:color w:val="000000"/>
                <w:sz w:val="20"/>
                <w:szCs w:val="20"/>
                <w:lang w:eastAsia="ja-JP"/>
              </w:rPr>
              <w:t>41.672,4</w:t>
            </w:r>
          </w:p>
        </w:tc>
      </w:tr>
    </w:tbl>
    <w:p w14:paraId="583C39CF" w14:textId="3057B826" w:rsidR="001668F7" w:rsidRDefault="001668F7" w:rsidP="0074108D">
      <w:pPr>
        <w:ind w:right="-1"/>
        <w:rPr>
          <w:szCs w:val="22"/>
        </w:rPr>
      </w:pPr>
    </w:p>
    <w:p w14:paraId="43CB41AA" w14:textId="77777777" w:rsidR="007E7287" w:rsidRDefault="007E7287" w:rsidP="00EB7C1B">
      <w:pPr>
        <w:ind w:right="-1"/>
        <w:rPr>
          <w:szCs w:val="22"/>
        </w:rPr>
      </w:pPr>
    </w:p>
    <w:p w14:paraId="39451593" w14:textId="3C6A8B22" w:rsidR="008D4502" w:rsidRDefault="0074108D" w:rsidP="00EB7C1B">
      <w:pPr>
        <w:ind w:right="-1"/>
        <w:rPr>
          <w:szCs w:val="22"/>
        </w:rPr>
      </w:pPr>
      <w:r w:rsidRPr="0074108D">
        <w:rPr>
          <w:szCs w:val="22"/>
        </w:rPr>
        <w:t>Para garantizar el cumplimiento del convenio sectorial por parte del adjudicatario,</w:t>
      </w:r>
      <w:r w:rsidR="00FA7581">
        <w:rPr>
          <w:szCs w:val="22"/>
        </w:rPr>
        <w:t xml:space="preserve"> </w:t>
      </w:r>
      <w:r w:rsidRPr="0074108D">
        <w:rPr>
          <w:szCs w:val="22"/>
        </w:rPr>
        <w:t xml:space="preserve">el precio ofertado no podrá ser en ningún caso inferior a </w:t>
      </w:r>
      <w:r w:rsidR="00612D27">
        <w:rPr>
          <w:szCs w:val="22"/>
        </w:rPr>
        <w:t>14,76</w:t>
      </w:r>
      <w:r w:rsidRPr="0074108D">
        <w:rPr>
          <w:szCs w:val="22"/>
        </w:rPr>
        <w:t xml:space="preserve"> €</w:t>
      </w:r>
      <w:r w:rsidR="00EB7C1B">
        <w:rPr>
          <w:szCs w:val="22"/>
        </w:rPr>
        <w:t>/</w:t>
      </w:r>
      <w:r w:rsidRPr="0074108D">
        <w:rPr>
          <w:szCs w:val="22"/>
        </w:rPr>
        <w:t>h</w:t>
      </w:r>
      <w:r w:rsidR="00EB7C1B">
        <w:rPr>
          <w:szCs w:val="22"/>
        </w:rPr>
        <w:t>ora</w:t>
      </w:r>
      <w:r w:rsidRPr="0074108D">
        <w:rPr>
          <w:szCs w:val="22"/>
        </w:rPr>
        <w:t xml:space="preserve">, IVA </w:t>
      </w:r>
      <w:r w:rsidR="00612D27">
        <w:rPr>
          <w:szCs w:val="22"/>
        </w:rPr>
        <w:t>no incluido.</w:t>
      </w:r>
    </w:p>
    <w:p w14:paraId="3B971ADA" w14:textId="77777777" w:rsidR="0074108D" w:rsidRPr="0074108D" w:rsidRDefault="0074108D" w:rsidP="0074108D">
      <w:pPr>
        <w:rPr>
          <w:szCs w:val="22"/>
        </w:rPr>
      </w:pPr>
    </w:p>
    <w:p w14:paraId="3F1C7473" w14:textId="77777777" w:rsidR="001668F7" w:rsidRPr="000A49B1" w:rsidRDefault="001668F7" w:rsidP="001668F7">
      <w:pPr>
        <w:ind w:firstLine="708"/>
        <w:rPr>
          <w:rFonts w:cs="Calibri"/>
          <w:color w:val="000000"/>
          <w:szCs w:val="22"/>
        </w:rPr>
      </w:pPr>
      <w:r>
        <w:rPr>
          <w:rFonts w:cs="Calibri"/>
          <w:color w:val="000000"/>
          <w:szCs w:val="22"/>
        </w:rPr>
        <w:t xml:space="preserve">El convenio aplicable no establece desagregación por género, por lo que no procede reconocer diferencia salarial alguna por este motivo ni </w:t>
      </w:r>
      <w:r w:rsidRPr="00593792">
        <w:rPr>
          <w:rFonts w:cs="Calibri"/>
          <w:color w:val="000000"/>
          <w:szCs w:val="22"/>
        </w:rPr>
        <w:t>realizar el desglose de los costes salariales por este concepto</w:t>
      </w:r>
      <w:r>
        <w:rPr>
          <w:rFonts w:cs="Calibri"/>
          <w:color w:val="000000"/>
          <w:szCs w:val="22"/>
        </w:rPr>
        <w:t>, siendo posible la ejecución de la prestación por personas de cualquier sexo.</w:t>
      </w:r>
    </w:p>
    <w:p w14:paraId="2A5971D5" w14:textId="0A321A02" w:rsidR="008D4502" w:rsidRDefault="008D4502" w:rsidP="001668F7">
      <w:pPr>
        <w:ind w:right="-1"/>
        <w:rPr>
          <w:rFonts w:cs="Segoe UI"/>
        </w:rPr>
      </w:pPr>
    </w:p>
    <w:sectPr w:rsidR="008D4502" w:rsidSect="003E5791">
      <w:headerReference w:type="default" r:id="rId8"/>
      <w:footerReference w:type="even" r:id="rId9"/>
      <w:footerReference w:type="default" r:id="rId10"/>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LT Std"/>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1D948E5" w14:textId="77777777" w:rsidR="003A755C" w:rsidRDefault="003A755C" w:rsidP="006E4F40">
      <w:pPr>
        <w:pStyle w:val="Textonotapie"/>
        <w:jc w:val="center"/>
      </w:pPr>
    </w:p>
  </w:footnote>
  <w:footnote w:id="2">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2"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7"/>
  </w:num>
  <w:num w:numId="4" w16cid:durableId="70270719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19"/>
  </w:num>
  <w:num w:numId="7" w16cid:durableId="2130390397">
    <w:abstractNumId w:val="10"/>
  </w:num>
  <w:num w:numId="8" w16cid:durableId="1581985500">
    <w:abstractNumId w:val="2"/>
  </w:num>
  <w:num w:numId="9" w16cid:durableId="1526821151">
    <w:abstractNumId w:val="3"/>
  </w:num>
  <w:num w:numId="10" w16cid:durableId="241642495">
    <w:abstractNumId w:val="4"/>
  </w:num>
  <w:num w:numId="11" w16cid:durableId="601884124">
    <w:abstractNumId w:val="28"/>
  </w:num>
  <w:num w:numId="12" w16cid:durableId="1835563852">
    <w:abstractNumId w:val="16"/>
  </w:num>
  <w:num w:numId="13" w16cid:durableId="1720784025">
    <w:abstractNumId w:val="22"/>
  </w:num>
  <w:num w:numId="14" w16cid:durableId="2002925071">
    <w:abstractNumId w:val="12"/>
  </w:num>
  <w:num w:numId="15" w16cid:durableId="689649581">
    <w:abstractNumId w:val="26"/>
  </w:num>
  <w:num w:numId="16" w16cid:durableId="583882316">
    <w:abstractNumId w:val="11"/>
  </w:num>
  <w:num w:numId="17" w16cid:durableId="1709254658">
    <w:abstractNumId w:val="27"/>
  </w:num>
  <w:num w:numId="18" w16cid:durableId="69423938">
    <w:abstractNumId w:val="8"/>
  </w:num>
  <w:num w:numId="19" w16cid:durableId="1589190201">
    <w:abstractNumId w:val="25"/>
  </w:num>
  <w:num w:numId="20" w16cid:durableId="614750917">
    <w:abstractNumId w:val="21"/>
  </w:num>
  <w:num w:numId="21" w16cid:durableId="163056180">
    <w:abstractNumId w:val="13"/>
  </w:num>
  <w:num w:numId="22" w16cid:durableId="727996439">
    <w:abstractNumId w:val="14"/>
  </w:num>
  <w:num w:numId="23" w16cid:durableId="533885329">
    <w:abstractNumId w:val="6"/>
  </w:num>
  <w:num w:numId="24" w16cid:durableId="125121594">
    <w:abstractNumId w:val="7"/>
  </w:num>
  <w:num w:numId="25" w16cid:durableId="1659306072">
    <w:abstractNumId w:val="23"/>
  </w:num>
  <w:num w:numId="26" w16cid:durableId="863206398">
    <w:abstractNumId w:val="30"/>
  </w:num>
  <w:num w:numId="27" w16cid:durableId="1862666462">
    <w:abstractNumId w:val="18"/>
  </w:num>
  <w:num w:numId="28" w16cid:durableId="2131707444">
    <w:abstractNumId w:val="29"/>
  </w:num>
  <w:num w:numId="29" w16cid:durableId="703795177">
    <w:abstractNumId w:val="9"/>
  </w:num>
  <w:num w:numId="30" w16cid:durableId="51537600">
    <w:abstractNumId w:val="20"/>
  </w:num>
  <w:num w:numId="31" w16cid:durableId="141408879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4EFA"/>
    <w:rsid w:val="00006685"/>
    <w:rsid w:val="000068CA"/>
    <w:rsid w:val="000100E4"/>
    <w:rsid w:val="0001068A"/>
    <w:rsid w:val="0001377D"/>
    <w:rsid w:val="000141FD"/>
    <w:rsid w:val="00020B9D"/>
    <w:rsid w:val="00022506"/>
    <w:rsid w:val="00025F71"/>
    <w:rsid w:val="000318AB"/>
    <w:rsid w:val="00032E66"/>
    <w:rsid w:val="00033E2C"/>
    <w:rsid w:val="00036895"/>
    <w:rsid w:val="00044266"/>
    <w:rsid w:val="00045532"/>
    <w:rsid w:val="000468D3"/>
    <w:rsid w:val="00047C60"/>
    <w:rsid w:val="000500E5"/>
    <w:rsid w:val="000519B5"/>
    <w:rsid w:val="000558AF"/>
    <w:rsid w:val="00062612"/>
    <w:rsid w:val="00066A92"/>
    <w:rsid w:val="0007019F"/>
    <w:rsid w:val="00070B3E"/>
    <w:rsid w:val="00072B55"/>
    <w:rsid w:val="00074B3E"/>
    <w:rsid w:val="00075EBE"/>
    <w:rsid w:val="00077B39"/>
    <w:rsid w:val="00077F34"/>
    <w:rsid w:val="00081F5C"/>
    <w:rsid w:val="00082A3E"/>
    <w:rsid w:val="00084713"/>
    <w:rsid w:val="00087F82"/>
    <w:rsid w:val="000917D0"/>
    <w:rsid w:val="00092352"/>
    <w:rsid w:val="000925AA"/>
    <w:rsid w:val="0009773B"/>
    <w:rsid w:val="000A0726"/>
    <w:rsid w:val="000A0BF8"/>
    <w:rsid w:val="000A20FB"/>
    <w:rsid w:val="000A2B45"/>
    <w:rsid w:val="000A31D1"/>
    <w:rsid w:val="000A61F5"/>
    <w:rsid w:val="000B23E8"/>
    <w:rsid w:val="000B299F"/>
    <w:rsid w:val="000B52F8"/>
    <w:rsid w:val="000B7C51"/>
    <w:rsid w:val="000C1DD0"/>
    <w:rsid w:val="000C2344"/>
    <w:rsid w:val="000C2ADE"/>
    <w:rsid w:val="000C6D4F"/>
    <w:rsid w:val="000D1406"/>
    <w:rsid w:val="000D3427"/>
    <w:rsid w:val="000D4601"/>
    <w:rsid w:val="000D61CD"/>
    <w:rsid w:val="000E01BC"/>
    <w:rsid w:val="000E0518"/>
    <w:rsid w:val="000E4B71"/>
    <w:rsid w:val="000E5829"/>
    <w:rsid w:val="000E661B"/>
    <w:rsid w:val="000E7A76"/>
    <w:rsid w:val="000F1633"/>
    <w:rsid w:val="000F24E2"/>
    <w:rsid w:val="000F68B7"/>
    <w:rsid w:val="0010039A"/>
    <w:rsid w:val="00100953"/>
    <w:rsid w:val="00102739"/>
    <w:rsid w:val="001035D8"/>
    <w:rsid w:val="00105867"/>
    <w:rsid w:val="001074EC"/>
    <w:rsid w:val="001134BA"/>
    <w:rsid w:val="0011361F"/>
    <w:rsid w:val="0011564C"/>
    <w:rsid w:val="00117E30"/>
    <w:rsid w:val="001224FA"/>
    <w:rsid w:val="00122A3E"/>
    <w:rsid w:val="00122AF7"/>
    <w:rsid w:val="00125200"/>
    <w:rsid w:val="001254B0"/>
    <w:rsid w:val="001300EB"/>
    <w:rsid w:val="00130BFE"/>
    <w:rsid w:val="00133B63"/>
    <w:rsid w:val="00133DAC"/>
    <w:rsid w:val="00134FC9"/>
    <w:rsid w:val="00135410"/>
    <w:rsid w:val="001377D5"/>
    <w:rsid w:val="001407AB"/>
    <w:rsid w:val="001415CD"/>
    <w:rsid w:val="00145A1E"/>
    <w:rsid w:val="00146935"/>
    <w:rsid w:val="001472CD"/>
    <w:rsid w:val="00147CEC"/>
    <w:rsid w:val="001501A4"/>
    <w:rsid w:val="001504F0"/>
    <w:rsid w:val="00150648"/>
    <w:rsid w:val="00151403"/>
    <w:rsid w:val="00152A32"/>
    <w:rsid w:val="00154823"/>
    <w:rsid w:val="00156186"/>
    <w:rsid w:val="00157B57"/>
    <w:rsid w:val="00157CF4"/>
    <w:rsid w:val="0016177D"/>
    <w:rsid w:val="001621BA"/>
    <w:rsid w:val="0016258F"/>
    <w:rsid w:val="00164942"/>
    <w:rsid w:val="00164A28"/>
    <w:rsid w:val="00164A7A"/>
    <w:rsid w:val="00166390"/>
    <w:rsid w:val="001668F7"/>
    <w:rsid w:val="0016792E"/>
    <w:rsid w:val="00170FBC"/>
    <w:rsid w:val="00171165"/>
    <w:rsid w:val="00172538"/>
    <w:rsid w:val="0017606D"/>
    <w:rsid w:val="00177BE8"/>
    <w:rsid w:val="001800D1"/>
    <w:rsid w:val="00183E33"/>
    <w:rsid w:val="00183E47"/>
    <w:rsid w:val="00185780"/>
    <w:rsid w:val="0018717F"/>
    <w:rsid w:val="00187EDF"/>
    <w:rsid w:val="00192F6D"/>
    <w:rsid w:val="001933FD"/>
    <w:rsid w:val="001936C6"/>
    <w:rsid w:val="00194000"/>
    <w:rsid w:val="00196C38"/>
    <w:rsid w:val="00197C1B"/>
    <w:rsid w:val="00197EFA"/>
    <w:rsid w:val="001A0FCC"/>
    <w:rsid w:val="001A561B"/>
    <w:rsid w:val="001A6716"/>
    <w:rsid w:val="001A7B08"/>
    <w:rsid w:val="001B0DFA"/>
    <w:rsid w:val="001B184A"/>
    <w:rsid w:val="001B1BA4"/>
    <w:rsid w:val="001B2407"/>
    <w:rsid w:val="001B2ACA"/>
    <w:rsid w:val="001B3C50"/>
    <w:rsid w:val="001C01A7"/>
    <w:rsid w:val="001C4189"/>
    <w:rsid w:val="001C6C00"/>
    <w:rsid w:val="001C71E3"/>
    <w:rsid w:val="001C7BE1"/>
    <w:rsid w:val="001D0F06"/>
    <w:rsid w:val="001D3CC6"/>
    <w:rsid w:val="001D5973"/>
    <w:rsid w:val="001E04F3"/>
    <w:rsid w:val="001E2FF2"/>
    <w:rsid w:val="001E34AA"/>
    <w:rsid w:val="001F05C3"/>
    <w:rsid w:val="001F0FAB"/>
    <w:rsid w:val="001F1169"/>
    <w:rsid w:val="001F2DB9"/>
    <w:rsid w:val="001F46FB"/>
    <w:rsid w:val="001F6455"/>
    <w:rsid w:val="001F73B0"/>
    <w:rsid w:val="00201F88"/>
    <w:rsid w:val="00207729"/>
    <w:rsid w:val="002110D5"/>
    <w:rsid w:val="00211AB5"/>
    <w:rsid w:val="002147D7"/>
    <w:rsid w:val="00224922"/>
    <w:rsid w:val="0023068D"/>
    <w:rsid w:val="00231E3D"/>
    <w:rsid w:val="002322C4"/>
    <w:rsid w:val="002339C5"/>
    <w:rsid w:val="00240968"/>
    <w:rsid w:val="002415A3"/>
    <w:rsid w:val="00250A5F"/>
    <w:rsid w:val="00255B85"/>
    <w:rsid w:val="00256873"/>
    <w:rsid w:val="0026151B"/>
    <w:rsid w:val="00265090"/>
    <w:rsid w:val="00272E12"/>
    <w:rsid w:val="00273783"/>
    <w:rsid w:val="002746C7"/>
    <w:rsid w:val="00277A65"/>
    <w:rsid w:val="00280AA3"/>
    <w:rsid w:val="002818FA"/>
    <w:rsid w:val="0028264F"/>
    <w:rsid w:val="002827D9"/>
    <w:rsid w:val="0028498A"/>
    <w:rsid w:val="00285A15"/>
    <w:rsid w:val="00292400"/>
    <w:rsid w:val="00292D6E"/>
    <w:rsid w:val="002936D7"/>
    <w:rsid w:val="00293962"/>
    <w:rsid w:val="00295887"/>
    <w:rsid w:val="00296335"/>
    <w:rsid w:val="002A175A"/>
    <w:rsid w:val="002A44ED"/>
    <w:rsid w:val="002A467B"/>
    <w:rsid w:val="002A535A"/>
    <w:rsid w:val="002B0460"/>
    <w:rsid w:val="002B068E"/>
    <w:rsid w:val="002B0B41"/>
    <w:rsid w:val="002B2884"/>
    <w:rsid w:val="002C27A3"/>
    <w:rsid w:val="002C3CE4"/>
    <w:rsid w:val="002C537D"/>
    <w:rsid w:val="002D0021"/>
    <w:rsid w:val="002D2375"/>
    <w:rsid w:val="002D243D"/>
    <w:rsid w:val="002D44CF"/>
    <w:rsid w:val="002D48BD"/>
    <w:rsid w:val="002E215A"/>
    <w:rsid w:val="002E2340"/>
    <w:rsid w:val="002E3183"/>
    <w:rsid w:val="002E3BA1"/>
    <w:rsid w:val="002F0A63"/>
    <w:rsid w:val="002F1648"/>
    <w:rsid w:val="002F4358"/>
    <w:rsid w:val="0030212B"/>
    <w:rsid w:val="003044B8"/>
    <w:rsid w:val="003056CA"/>
    <w:rsid w:val="00305740"/>
    <w:rsid w:val="003064C5"/>
    <w:rsid w:val="0030665C"/>
    <w:rsid w:val="00311677"/>
    <w:rsid w:val="003146F6"/>
    <w:rsid w:val="0032484B"/>
    <w:rsid w:val="00324ECE"/>
    <w:rsid w:val="00326D61"/>
    <w:rsid w:val="00327672"/>
    <w:rsid w:val="003277B1"/>
    <w:rsid w:val="003319E7"/>
    <w:rsid w:val="003351D7"/>
    <w:rsid w:val="00336DA3"/>
    <w:rsid w:val="00336F4E"/>
    <w:rsid w:val="00337DE5"/>
    <w:rsid w:val="003408E8"/>
    <w:rsid w:val="00340ED8"/>
    <w:rsid w:val="00342354"/>
    <w:rsid w:val="0034375B"/>
    <w:rsid w:val="00343CEE"/>
    <w:rsid w:val="003442A6"/>
    <w:rsid w:val="00346292"/>
    <w:rsid w:val="0034739E"/>
    <w:rsid w:val="00351029"/>
    <w:rsid w:val="00352B49"/>
    <w:rsid w:val="00352E58"/>
    <w:rsid w:val="00356792"/>
    <w:rsid w:val="00356BEA"/>
    <w:rsid w:val="003601EB"/>
    <w:rsid w:val="0036077C"/>
    <w:rsid w:val="00365A16"/>
    <w:rsid w:val="00365EFE"/>
    <w:rsid w:val="00367BC8"/>
    <w:rsid w:val="003716AE"/>
    <w:rsid w:val="003842F6"/>
    <w:rsid w:val="00385973"/>
    <w:rsid w:val="00386218"/>
    <w:rsid w:val="003906D3"/>
    <w:rsid w:val="0039507C"/>
    <w:rsid w:val="00395803"/>
    <w:rsid w:val="00396574"/>
    <w:rsid w:val="003A0BE6"/>
    <w:rsid w:val="003A153C"/>
    <w:rsid w:val="003A1945"/>
    <w:rsid w:val="003A5794"/>
    <w:rsid w:val="003A5CB1"/>
    <w:rsid w:val="003A755C"/>
    <w:rsid w:val="003A7F0A"/>
    <w:rsid w:val="003B0243"/>
    <w:rsid w:val="003B0378"/>
    <w:rsid w:val="003B2979"/>
    <w:rsid w:val="003B4AD4"/>
    <w:rsid w:val="003B62B1"/>
    <w:rsid w:val="003B6AFA"/>
    <w:rsid w:val="003C32B8"/>
    <w:rsid w:val="003C36B9"/>
    <w:rsid w:val="003D0EC0"/>
    <w:rsid w:val="003D15D4"/>
    <w:rsid w:val="003E3957"/>
    <w:rsid w:val="003E5791"/>
    <w:rsid w:val="003F0372"/>
    <w:rsid w:val="00400F75"/>
    <w:rsid w:val="00402573"/>
    <w:rsid w:val="00403601"/>
    <w:rsid w:val="00404FC8"/>
    <w:rsid w:val="00406249"/>
    <w:rsid w:val="004071F0"/>
    <w:rsid w:val="00411091"/>
    <w:rsid w:val="00414897"/>
    <w:rsid w:val="00417F6A"/>
    <w:rsid w:val="00420129"/>
    <w:rsid w:val="00421418"/>
    <w:rsid w:val="00423950"/>
    <w:rsid w:val="00423E17"/>
    <w:rsid w:val="004242E1"/>
    <w:rsid w:val="00426A86"/>
    <w:rsid w:val="0043084B"/>
    <w:rsid w:val="00432685"/>
    <w:rsid w:val="00440C2F"/>
    <w:rsid w:val="00441683"/>
    <w:rsid w:val="00442243"/>
    <w:rsid w:val="004440F0"/>
    <w:rsid w:val="004451C8"/>
    <w:rsid w:val="00446E59"/>
    <w:rsid w:val="00446EDC"/>
    <w:rsid w:val="0044711E"/>
    <w:rsid w:val="0045285D"/>
    <w:rsid w:val="00453345"/>
    <w:rsid w:val="00453560"/>
    <w:rsid w:val="00456E21"/>
    <w:rsid w:val="00462A5B"/>
    <w:rsid w:val="00462F53"/>
    <w:rsid w:val="00464A7E"/>
    <w:rsid w:val="00465168"/>
    <w:rsid w:val="0046564F"/>
    <w:rsid w:val="00466E23"/>
    <w:rsid w:val="004674E1"/>
    <w:rsid w:val="00470743"/>
    <w:rsid w:val="004741D9"/>
    <w:rsid w:val="0047645C"/>
    <w:rsid w:val="00477156"/>
    <w:rsid w:val="004773DF"/>
    <w:rsid w:val="00477A30"/>
    <w:rsid w:val="004802A8"/>
    <w:rsid w:val="00481DE3"/>
    <w:rsid w:val="0048244E"/>
    <w:rsid w:val="00482DBD"/>
    <w:rsid w:val="0048605C"/>
    <w:rsid w:val="00486165"/>
    <w:rsid w:val="004861D6"/>
    <w:rsid w:val="00486C3F"/>
    <w:rsid w:val="00486FEB"/>
    <w:rsid w:val="00487A47"/>
    <w:rsid w:val="004912D1"/>
    <w:rsid w:val="00491DAE"/>
    <w:rsid w:val="00491FAB"/>
    <w:rsid w:val="0049228A"/>
    <w:rsid w:val="00492566"/>
    <w:rsid w:val="00493267"/>
    <w:rsid w:val="00495038"/>
    <w:rsid w:val="004963AC"/>
    <w:rsid w:val="004968A5"/>
    <w:rsid w:val="004972E6"/>
    <w:rsid w:val="004A1120"/>
    <w:rsid w:val="004A3A3D"/>
    <w:rsid w:val="004A40D9"/>
    <w:rsid w:val="004A4BCA"/>
    <w:rsid w:val="004A749F"/>
    <w:rsid w:val="004B089F"/>
    <w:rsid w:val="004B1B37"/>
    <w:rsid w:val="004B2E77"/>
    <w:rsid w:val="004B4DB6"/>
    <w:rsid w:val="004B4F02"/>
    <w:rsid w:val="004B5E1C"/>
    <w:rsid w:val="004C0D80"/>
    <w:rsid w:val="004C183E"/>
    <w:rsid w:val="004C283C"/>
    <w:rsid w:val="004C3C97"/>
    <w:rsid w:val="004C4937"/>
    <w:rsid w:val="004C6171"/>
    <w:rsid w:val="004D1ED8"/>
    <w:rsid w:val="004D1F7A"/>
    <w:rsid w:val="004D23D9"/>
    <w:rsid w:val="004D2DDA"/>
    <w:rsid w:val="004D4B25"/>
    <w:rsid w:val="004D5A0C"/>
    <w:rsid w:val="004D788F"/>
    <w:rsid w:val="004E0437"/>
    <w:rsid w:val="004E6ADB"/>
    <w:rsid w:val="004E7249"/>
    <w:rsid w:val="004F1A60"/>
    <w:rsid w:val="004F28F7"/>
    <w:rsid w:val="004F3AE8"/>
    <w:rsid w:val="004F3B6F"/>
    <w:rsid w:val="004F47F4"/>
    <w:rsid w:val="004F5C25"/>
    <w:rsid w:val="004F6FDA"/>
    <w:rsid w:val="0050109B"/>
    <w:rsid w:val="00501797"/>
    <w:rsid w:val="00501C6A"/>
    <w:rsid w:val="00502EC0"/>
    <w:rsid w:val="00504E83"/>
    <w:rsid w:val="0050799B"/>
    <w:rsid w:val="00510BB8"/>
    <w:rsid w:val="005112DF"/>
    <w:rsid w:val="0051241A"/>
    <w:rsid w:val="00514BDA"/>
    <w:rsid w:val="005152ED"/>
    <w:rsid w:val="00517A9B"/>
    <w:rsid w:val="0052054F"/>
    <w:rsid w:val="0052068A"/>
    <w:rsid w:val="0052442D"/>
    <w:rsid w:val="005328AA"/>
    <w:rsid w:val="00533A2D"/>
    <w:rsid w:val="00536D7E"/>
    <w:rsid w:val="005373B9"/>
    <w:rsid w:val="00552463"/>
    <w:rsid w:val="0055251B"/>
    <w:rsid w:val="005527E9"/>
    <w:rsid w:val="00553E05"/>
    <w:rsid w:val="005557B1"/>
    <w:rsid w:val="005575C2"/>
    <w:rsid w:val="00561258"/>
    <w:rsid w:val="00561B37"/>
    <w:rsid w:val="00561F14"/>
    <w:rsid w:val="005637D0"/>
    <w:rsid w:val="005642C4"/>
    <w:rsid w:val="005643B4"/>
    <w:rsid w:val="005649B7"/>
    <w:rsid w:val="0056500D"/>
    <w:rsid w:val="00565D28"/>
    <w:rsid w:val="00571311"/>
    <w:rsid w:val="0057581E"/>
    <w:rsid w:val="0057588A"/>
    <w:rsid w:val="0057725D"/>
    <w:rsid w:val="00585B64"/>
    <w:rsid w:val="0058692B"/>
    <w:rsid w:val="00592A7A"/>
    <w:rsid w:val="00593698"/>
    <w:rsid w:val="00594AAC"/>
    <w:rsid w:val="00595A9F"/>
    <w:rsid w:val="005A171D"/>
    <w:rsid w:val="005A2D2E"/>
    <w:rsid w:val="005A3BFB"/>
    <w:rsid w:val="005A4D01"/>
    <w:rsid w:val="005A7DC1"/>
    <w:rsid w:val="005B0184"/>
    <w:rsid w:val="005B3231"/>
    <w:rsid w:val="005B3A66"/>
    <w:rsid w:val="005B4044"/>
    <w:rsid w:val="005B568C"/>
    <w:rsid w:val="005B6936"/>
    <w:rsid w:val="005B7C22"/>
    <w:rsid w:val="005B7EE2"/>
    <w:rsid w:val="005C3E6D"/>
    <w:rsid w:val="005C4179"/>
    <w:rsid w:val="005C5C6F"/>
    <w:rsid w:val="005D006B"/>
    <w:rsid w:val="005D0BC3"/>
    <w:rsid w:val="005D4ECE"/>
    <w:rsid w:val="005D5125"/>
    <w:rsid w:val="005E142A"/>
    <w:rsid w:val="005E1CD0"/>
    <w:rsid w:val="005E66C4"/>
    <w:rsid w:val="005F114A"/>
    <w:rsid w:val="005F790A"/>
    <w:rsid w:val="005F7A87"/>
    <w:rsid w:val="005F7CD6"/>
    <w:rsid w:val="00601983"/>
    <w:rsid w:val="00606218"/>
    <w:rsid w:val="006075A9"/>
    <w:rsid w:val="00612D27"/>
    <w:rsid w:val="00617C9E"/>
    <w:rsid w:val="00621A70"/>
    <w:rsid w:val="0062271D"/>
    <w:rsid w:val="006232CB"/>
    <w:rsid w:val="00624E8E"/>
    <w:rsid w:val="0062576E"/>
    <w:rsid w:val="006257C3"/>
    <w:rsid w:val="00627D2D"/>
    <w:rsid w:val="006322A9"/>
    <w:rsid w:val="006327F1"/>
    <w:rsid w:val="00633C58"/>
    <w:rsid w:val="00635919"/>
    <w:rsid w:val="006409EC"/>
    <w:rsid w:val="00645471"/>
    <w:rsid w:val="0064681B"/>
    <w:rsid w:val="00650AC4"/>
    <w:rsid w:val="006518E2"/>
    <w:rsid w:val="00652771"/>
    <w:rsid w:val="00660FE1"/>
    <w:rsid w:val="006634EE"/>
    <w:rsid w:val="006659C7"/>
    <w:rsid w:val="006672BA"/>
    <w:rsid w:val="0067323F"/>
    <w:rsid w:val="00675333"/>
    <w:rsid w:val="0067562A"/>
    <w:rsid w:val="00676460"/>
    <w:rsid w:val="0067721F"/>
    <w:rsid w:val="0068290E"/>
    <w:rsid w:val="00683B56"/>
    <w:rsid w:val="00684296"/>
    <w:rsid w:val="006A4715"/>
    <w:rsid w:val="006A4931"/>
    <w:rsid w:val="006A4F80"/>
    <w:rsid w:val="006A5B8E"/>
    <w:rsid w:val="006A6FF5"/>
    <w:rsid w:val="006A70E4"/>
    <w:rsid w:val="006B10A9"/>
    <w:rsid w:val="006B20A5"/>
    <w:rsid w:val="006B29C2"/>
    <w:rsid w:val="006B2C85"/>
    <w:rsid w:val="006B43C3"/>
    <w:rsid w:val="006B4E07"/>
    <w:rsid w:val="006B73D8"/>
    <w:rsid w:val="006B7F88"/>
    <w:rsid w:val="006C0078"/>
    <w:rsid w:val="006C3126"/>
    <w:rsid w:val="006C77AD"/>
    <w:rsid w:val="006C7C42"/>
    <w:rsid w:val="006D08BE"/>
    <w:rsid w:val="006D783C"/>
    <w:rsid w:val="006E008C"/>
    <w:rsid w:val="006E0A29"/>
    <w:rsid w:val="006E266E"/>
    <w:rsid w:val="006E46AF"/>
    <w:rsid w:val="006E4F40"/>
    <w:rsid w:val="006E77E7"/>
    <w:rsid w:val="006F0148"/>
    <w:rsid w:val="006F2C58"/>
    <w:rsid w:val="006F3A86"/>
    <w:rsid w:val="006F3B15"/>
    <w:rsid w:val="006F6456"/>
    <w:rsid w:val="006F72D8"/>
    <w:rsid w:val="007013BA"/>
    <w:rsid w:val="00702583"/>
    <w:rsid w:val="007036D1"/>
    <w:rsid w:val="00703A7C"/>
    <w:rsid w:val="00703F59"/>
    <w:rsid w:val="00706599"/>
    <w:rsid w:val="007068FF"/>
    <w:rsid w:val="007078AA"/>
    <w:rsid w:val="00713725"/>
    <w:rsid w:val="00721B20"/>
    <w:rsid w:val="00722F1C"/>
    <w:rsid w:val="007231D6"/>
    <w:rsid w:val="00724778"/>
    <w:rsid w:val="00724E08"/>
    <w:rsid w:val="007265A5"/>
    <w:rsid w:val="0072691D"/>
    <w:rsid w:val="00726B44"/>
    <w:rsid w:val="00730582"/>
    <w:rsid w:val="00735DC1"/>
    <w:rsid w:val="00737439"/>
    <w:rsid w:val="00737B85"/>
    <w:rsid w:val="0074108D"/>
    <w:rsid w:val="007413CA"/>
    <w:rsid w:val="00741F06"/>
    <w:rsid w:val="0074631E"/>
    <w:rsid w:val="00756A7A"/>
    <w:rsid w:val="007618D9"/>
    <w:rsid w:val="00763203"/>
    <w:rsid w:val="00763959"/>
    <w:rsid w:val="00765CC1"/>
    <w:rsid w:val="00766A6C"/>
    <w:rsid w:val="00767640"/>
    <w:rsid w:val="007713D1"/>
    <w:rsid w:val="00771439"/>
    <w:rsid w:val="00771ECB"/>
    <w:rsid w:val="0077413F"/>
    <w:rsid w:val="00774910"/>
    <w:rsid w:val="00775798"/>
    <w:rsid w:val="00775E3E"/>
    <w:rsid w:val="00776916"/>
    <w:rsid w:val="00777A24"/>
    <w:rsid w:val="007800B7"/>
    <w:rsid w:val="00780161"/>
    <w:rsid w:val="00785665"/>
    <w:rsid w:val="00786322"/>
    <w:rsid w:val="007944C5"/>
    <w:rsid w:val="00794C8E"/>
    <w:rsid w:val="00796306"/>
    <w:rsid w:val="007A0C6E"/>
    <w:rsid w:val="007A13E3"/>
    <w:rsid w:val="007A5184"/>
    <w:rsid w:val="007B2328"/>
    <w:rsid w:val="007B4AAD"/>
    <w:rsid w:val="007B5AD6"/>
    <w:rsid w:val="007B5EBA"/>
    <w:rsid w:val="007C199F"/>
    <w:rsid w:val="007C24AB"/>
    <w:rsid w:val="007D6853"/>
    <w:rsid w:val="007D718B"/>
    <w:rsid w:val="007E0230"/>
    <w:rsid w:val="007E04D0"/>
    <w:rsid w:val="007E1688"/>
    <w:rsid w:val="007E4B0C"/>
    <w:rsid w:val="007E7287"/>
    <w:rsid w:val="007E740E"/>
    <w:rsid w:val="007F0398"/>
    <w:rsid w:val="007F0402"/>
    <w:rsid w:val="007F0A75"/>
    <w:rsid w:val="007F745A"/>
    <w:rsid w:val="00800007"/>
    <w:rsid w:val="00801BDD"/>
    <w:rsid w:val="008025D8"/>
    <w:rsid w:val="00803C91"/>
    <w:rsid w:val="00805175"/>
    <w:rsid w:val="00805574"/>
    <w:rsid w:val="00806A51"/>
    <w:rsid w:val="00807C62"/>
    <w:rsid w:val="00815120"/>
    <w:rsid w:val="0081573E"/>
    <w:rsid w:val="008172B4"/>
    <w:rsid w:val="00822480"/>
    <w:rsid w:val="00823AAE"/>
    <w:rsid w:val="00824D0C"/>
    <w:rsid w:val="00824EC3"/>
    <w:rsid w:val="008254F2"/>
    <w:rsid w:val="00826B54"/>
    <w:rsid w:val="00827587"/>
    <w:rsid w:val="00833294"/>
    <w:rsid w:val="00835948"/>
    <w:rsid w:val="00836E24"/>
    <w:rsid w:val="00837BB4"/>
    <w:rsid w:val="008409CC"/>
    <w:rsid w:val="008442F3"/>
    <w:rsid w:val="00850B6D"/>
    <w:rsid w:val="00852493"/>
    <w:rsid w:val="00852B48"/>
    <w:rsid w:val="00852D86"/>
    <w:rsid w:val="008542A5"/>
    <w:rsid w:val="00855000"/>
    <w:rsid w:val="00856182"/>
    <w:rsid w:val="00860347"/>
    <w:rsid w:val="00861CC5"/>
    <w:rsid w:val="00863862"/>
    <w:rsid w:val="00865841"/>
    <w:rsid w:val="00871398"/>
    <w:rsid w:val="00871CE4"/>
    <w:rsid w:val="0087285E"/>
    <w:rsid w:val="008733DA"/>
    <w:rsid w:val="0087403D"/>
    <w:rsid w:val="00877FE9"/>
    <w:rsid w:val="00880F88"/>
    <w:rsid w:val="00881AE3"/>
    <w:rsid w:val="0088435E"/>
    <w:rsid w:val="00884C0E"/>
    <w:rsid w:val="00885600"/>
    <w:rsid w:val="0089091A"/>
    <w:rsid w:val="00893583"/>
    <w:rsid w:val="008935BE"/>
    <w:rsid w:val="008962A6"/>
    <w:rsid w:val="00896655"/>
    <w:rsid w:val="008A188B"/>
    <w:rsid w:val="008A1BDA"/>
    <w:rsid w:val="008A2F68"/>
    <w:rsid w:val="008A7120"/>
    <w:rsid w:val="008B07E0"/>
    <w:rsid w:val="008B28C0"/>
    <w:rsid w:val="008B4F36"/>
    <w:rsid w:val="008C09DB"/>
    <w:rsid w:val="008C10A9"/>
    <w:rsid w:val="008C27B5"/>
    <w:rsid w:val="008C311F"/>
    <w:rsid w:val="008C3595"/>
    <w:rsid w:val="008C4074"/>
    <w:rsid w:val="008C4304"/>
    <w:rsid w:val="008C445F"/>
    <w:rsid w:val="008D34AA"/>
    <w:rsid w:val="008D3899"/>
    <w:rsid w:val="008D426A"/>
    <w:rsid w:val="008D4502"/>
    <w:rsid w:val="008D4AD5"/>
    <w:rsid w:val="008D4EF8"/>
    <w:rsid w:val="008D686E"/>
    <w:rsid w:val="008E257E"/>
    <w:rsid w:val="008E62B6"/>
    <w:rsid w:val="008E7AF5"/>
    <w:rsid w:val="008F724D"/>
    <w:rsid w:val="00901864"/>
    <w:rsid w:val="009036BB"/>
    <w:rsid w:val="00905078"/>
    <w:rsid w:val="0090562E"/>
    <w:rsid w:val="00906525"/>
    <w:rsid w:val="00910FE4"/>
    <w:rsid w:val="00911E2A"/>
    <w:rsid w:val="00913477"/>
    <w:rsid w:val="00913936"/>
    <w:rsid w:val="009155C1"/>
    <w:rsid w:val="00920A91"/>
    <w:rsid w:val="00920F89"/>
    <w:rsid w:val="0092211C"/>
    <w:rsid w:val="009234D3"/>
    <w:rsid w:val="00923630"/>
    <w:rsid w:val="00926203"/>
    <w:rsid w:val="009263A3"/>
    <w:rsid w:val="009274BF"/>
    <w:rsid w:val="00927EA4"/>
    <w:rsid w:val="00930873"/>
    <w:rsid w:val="00932215"/>
    <w:rsid w:val="00933BA4"/>
    <w:rsid w:val="00934265"/>
    <w:rsid w:val="00934D49"/>
    <w:rsid w:val="0093511F"/>
    <w:rsid w:val="0093528B"/>
    <w:rsid w:val="00936E5E"/>
    <w:rsid w:val="009408FC"/>
    <w:rsid w:val="009467D1"/>
    <w:rsid w:val="00947A19"/>
    <w:rsid w:val="009502CC"/>
    <w:rsid w:val="009510BF"/>
    <w:rsid w:val="0095341C"/>
    <w:rsid w:val="00956CCE"/>
    <w:rsid w:val="0095771B"/>
    <w:rsid w:val="009605FF"/>
    <w:rsid w:val="009624AD"/>
    <w:rsid w:val="009678C9"/>
    <w:rsid w:val="0097100F"/>
    <w:rsid w:val="0097141B"/>
    <w:rsid w:val="00973A10"/>
    <w:rsid w:val="00973CE3"/>
    <w:rsid w:val="009825EB"/>
    <w:rsid w:val="00984B94"/>
    <w:rsid w:val="00986F7A"/>
    <w:rsid w:val="0098762A"/>
    <w:rsid w:val="00990341"/>
    <w:rsid w:val="0099188F"/>
    <w:rsid w:val="009A072B"/>
    <w:rsid w:val="009A254E"/>
    <w:rsid w:val="009A3BB4"/>
    <w:rsid w:val="009A4884"/>
    <w:rsid w:val="009A4F54"/>
    <w:rsid w:val="009A53E4"/>
    <w:rsid w:val="009B0611"/>
    <w:rsid w:val="009B10D0"/>
    <w:rsid w:val="009B2A3E"/>
    <w:rsid w:val="009B35A5"/>
    <w:rsid w:val="009B4D37"/>
    <w:rsid w:val="009B68B1"/>
    <w:rsid w:val="009B6956"/>
    <w:rsid w:val="009B73E7"/>
    <w:rsid w:val="009C0F16"/>
    <w:rsid w:val="009C133A"/>
    <w:rsid w:val="009C4430"/>
    <w:rsid w:val="009C615B"/>
    <w:rsid w:val="009C66D9"/>
    <w:rsid w:val="009D5959"/>
    <w:rsid w:val="009D5DE4"/>
    <w:rsid w:val="009D764A"/>
    <w:rsid w:val="009E1CD5"/>
    <w:rsid w:val="009F0A76"/>
    <w:rsid w:val="009F3B56"/>
    <w:rsid w:val="009F4E4E"/>
    <w:rsid w:val="009F53BE"/>
    <w:rsid w:val="009F629C"/>
    <w:rsid w:val="00A01D0C"/>
    <w:rsid w:val="00A01D26"/>
    <w:rsid w:val="00A02826"/>
    <w:rsid w:val="00A03EFF"/>
    <w:rsid w:val="00A05A4F"/>
    <w:rsid w:val="00A069A7"/>
    <w:rsid w:val="00A11F7F"/>
    <w:rsid w:val="00A13BE0"/>
    <w:rsid w:val="00A171A4"/>
    <w:rsid w:val="00A1725E"/>
    <w:rsid w:val="00A17DFB"/>
    <w:rsid w:val="00A20005"/>
    <w:rsid w:val="00A21F51"/>
    <w:rsid w:val="00A222D9"/>
    <w:rsid w:val="00A24A66"/>
    <w:rsid w:val="00A32E55"/>
    <w:rsid w:val="00A42613"/>
    <w:rsid w:val="00A42A69"/>
    <w:rsid w:val="00A4573D"/>
    <w:rsid w:val="00A527E5"/>
    <w:rsid w:val="00A533EC"/>
    <w:rsid w:val="00A553BE"/>
    <w:rsid w:val="00A567FD"/>
    <w:rsid w:val="00A60198"/>
    <w:rsid w:val="00A6727A"/>
    <w:rsid w:val="00A71544"/>
    <w:rsid w:val="00A71A22"/>
    <w:rsid w:val="00A73EAD"/>
    <w:rsid w:val="00A745CB"/>
    <w:rsid w:val="00A7545E"/>
    <w:rsid w:val="00A75ABD"/>
    <w:rsid w:val="00A76C16"/>
    <w:rsid w:val="00A772FF"/>
    <w:rsid w:val="00A8077D"/>
    <w:rsid w:val="00A8629D"/>
    <w:rsid w:val="00A86601"/>
    <w:rsid w:val="00A90A80"/>
    <w:rsid w:val="00A919BD"/>
    <w:rsid w:val="00A96C38"/>
    <w:rsid w:val="00A97D95"/>
    <w:rsid w:val="00AA11DF"/>
    <w:rsid w:val="00AA1611"/>
    <w:rsid w:val="00AA255D"/>
    <w:rsid w:val="00AA25FD"/>
    <w:rsid w:val="00AA2830"/>
    <w:rsid w:val="00AA3825"/>
    <w:rsid w:val="00AA3B3B"/>
    <w:rsid w:val="00AA4E09"/>
    <w:rsid w:val="00AA51B1"/>
    <w:rsid w:val="00AA75DA"/>
    <w:rsid w:val="00AB12BA"/>
    <w:rsid w:val="00AB345B"/>
    <w:rsid w:val="00AB7930"/>
    <w:rsid w:val="00AB79E6"/>
    <w:rsid w:val="00AC04B3"/>
    <w:rsid w:val="00AC75C1"/>
    <w:rsid w:val="00AD19A1"/>
    <w:rsid w:val="00AD63DD"/>
    <w:rsid w:val="00AE22D0"/>
    <w:rsid w:val="00AE301E"/>
    <w:rsid w:val="00AE325B"/>
    <w:rsid w:val="00AE34C9"/>
    <w:rsid w:val="00AE5A29"/>
    <w:rsid w:val="00AF1658"/>
    <w:rsid w:val="00AF2B76"/>
    <w:rsid w:val="00B0159F"/>
    <w:rsid w:val="00B02698"/>
    <w:rsid w:val="00B02BFB"/>
    <w:rsid w:val="00B02E78"/>
    <w:rsid w:val="00B036E3"/>
    <w:rsid w:val="00B053BF"/>
    <w:rsid w:val="00B05401"/>
    <w:rsid w:val="00B068C0"/>
    <w:rsid w:val="00B07465"/>
    <w:rsid w:val="00B1133A"/>
    <w:rsid w:val="00B11D23"/>
    <w:rsid w:val="00B12122"/>
    <w:rsid w:val="00B14369"/>
    <w:rsid w:val="00B16EE8"/>
    <w:rsid w:val="00B17F4A"/>
    <w:rsid w:val="00B20901"/>
    <w:rsid w:val="00B213E2"/>
    <w:rsid w:val="00B21D10"/>
    <w:rsid w:val="00B2253F"/>
    <w:rsid w:val="00B24262"/>
    <w:rsid w:val="00B24334"/>
    <w:rsid w:val="00B26497"/>
    <w:rsid w:val="00B31260"/>
    <w:rsid w:val="00B36EBC"/>
    <w:rsid w:val="00B42824"/>
    <w:rsid w:val="00B43139"/>
    <w:rsid w:val="00B4480C"/>
    <w:rsid w:val="00B44E0A"/>
    <w:rsid w:val="00B4558D"/>
    <w:rsid w:val="00B4698E"/>
    <w:rsid w:val="00B47856"/>
    <w:rsid w:val="00B50C16"/>
    <w:rsid w:val="00B54FE8"/>
    <w:rsid w:val="00B56B8B"/>
    <w:rsid w:val="00B56EB9"/>
    <w:rsid w:val="00B603E9"/>
    <w:rsid w:val="00B60AEF"/>
    <w:rsid w:val="00B70BC2"/>
    <w:rsid w:val="00B71A3B"/>
    <w:rsid w:val="00B71E28"/>
    <w:rsid w:val="00B74A93"/>
    <w:rsid w:val="00B75D45"/>
    <w:rsid w:val="00B77AF7"/>
    <w:rsid w:val="00B906C5"/>
    <w:rsid w:val="00B9354C"/>
    <w:rsid w:val="00B9568C"/>
    <w:rsid w:val="00B974BB"/>
    <w:rsid w:val="00BA00C4"/>
    <w:rsid w:val="00BA2515"/>
    <w:rsid w:val="00BA2D81"/>
    <w:rsid w:val="00BA3485"/>
    <w:rsid w:val="00BA4BBA"/>
    <w:rsid w:val="00BB008B"/>
    <w:rsid w:val="00BB05E3"/>
    <w:rsid w:val="00BB1157"/>
    <w:rsid w:val="00BB23D8"/>
    <w:rsid w:val="00BB44E2"/>
    <w:rsid w:val="00BC018E"/>
    <w:rsid w:val="00BC2090"/>
    <w:rsid w:val="00BC7E61"/>
    <w:rsid w:val="00BD0DE3"/>
    <w:rsid w:val="00BD3241"/>
    <w:rsid w:val="00BD3BDD"/>
    <w:rsid w:val="00BD4638"/>
    <w:rsid w:val="00BD4B45"/>
    <w:rsid w:val="00BD5878"/>
    <w:rsid w:val="00BD59BE"/>
    <w:rsid w:val="00BD5D55"/>
    <w:rsid w:val="00BD7626"/>
    <w:rsid w:val="00BD7EB7"/>
    <w:rsid w:val="00BE35EC"/>
    <w:rsid w:val="00BF1123"/>
    <w:rsid w:val="00BF19B2"/>
    <w:rsid w:val="00BF4F4D"/>
    <w:rsid w:val="00BF4FDE"/>
    <w:rsid w:val="00BF757E"/>
    <w:rsid w:val="00C02C67"/>
    <w:rsid w:val="00C1555D"/>
    <w:rsid w:val="00C22D49"/>
    <w:rsid w:val="00C2526B"/>
    <w:rsid w:val="00C27078"/>
    <w:rsid w:val="00C3112E"/>
    <w:rsid w:val="00C35EFD"/>
    <w:rsid w:val="00C37357"/>
    <w:rsid w:val="00C37B65"/>
    <w:rsid w:val="00C40B8A"/>
    <w:rsid w:val="00C43295"/>
    <w:rsid w:val="00C434F7"/>
    <w:rsid w:val="00C441C6"/>
    <w:rsid w:val="00C45404"/>
    <w:rsid w:val="00C46025"/>
    <w:rsid w:val="00C50745"/>
    <w:rsid w:val="00C52615"/>
    <w:rsid w:val="00C55EC6"/>
    <w:rsid w:val="00C56F64"/>
    <w:rsid w:val="00C6020E"/>
    <w:rsid w:val="00C614CC"/>
    <w:rsid w:val="00C62A93"/>
    <w:rsid w:val="00C64113"/>
    <w:rsid w:val="00C6429E"/>
    <w:rsid w:val="00C64F7B"/>
    <w:rsid w:val="00C65BA9"/>
    <w:rsid w:val="00C66E96"/>
    <w:rsid w:val="00C71341"/>
    <w:rsid w:val="00C73D3A"/>
    <w:rsid w:val="00C775A8"/>
    <w:rsid w:val="00C812B1"/>
    <w:rsid w:val="00C84637"/>
    <w:rsid w:val="00C87191"/>
    <w:rsid w:val="00C906CA"/>
    <w:rsid w:val="00CA09C9"/>
    <w:rsid w:val="00CA29CA"/>
    <w:rsid w:val="00CA3E18"/>
    <w:rsid w:val="00CA4530"/>
    <w:rsid w:val="00CA664F"/>
    <w:rsid w:val="00CB083A"/>
    <w:rsid w:val="00CB0F39"/>
    <w:rsid w:val="00CB2F58"/>
    <w:rsid w:val="00CB3F22"/>
    <w:rsid w:val="00CC01B5"/>
    <w:rsid w:val="00CC05D5"/>
    <w:rsid w:val="00CC2B75"/>
    <w:rsid w:val="00CC7FD9"/>
    <w:rsid w:val="00CD0664"/>
    <w:rsid w:val="00CD13D7"/>
    <w:rsid w:val="00CD3834"/>
    <w:rsid w:val="00CD4521"/>
    <w:rsid w:val="00CD47D7"/>
    <w:rsid w:val="00CD52F1"/>
    <w:rsid w:val="00CD62A1"/>
    <w:rsid w:val="00CD7538"/>
    <w:rsid w:val="00CE0DB1"/>
    <w:rsid w:val="00CE47B1"/>
    <w:rsid w:val="00CE5128"/>
    <w:rsid w:val="00CE5ECA"/>
    <w:rsid w:val="00CF149E"/>
    <w:rsid w:val="00CF7261"/>
    <w:rsid w:val="00D0266F"/>
    <w:rsid w:val="00D03777"/>
    <w:rsid w:val="00D0383A"/>
    <w:rsid w:val="00D03A76"/>
    <w:rsid w:val="00D05E36"/>
    <w:rsid w:val="00D06BD9"/>
    <w:rsid w:val="00D077AD"/>
    <w:rsid w:val="00D10128"/>
    <w:rsid w:val="00D12D44"/>
    <w:rsid w:val="00D1320F"/>
    <w:rsid w:val="00D133FC"/>
    <w:rsid w:val="00D13719"/>
    <w:rsid w:val="00D1442B"/>
    <w:rsid w:val="00D14606"/>
    <w:rsid w:val="00D14BA3"/>
    <w:rsid w:val="00D156ED"/>
    <w:rsid w:val="00D166E6"/>
    <w:rsid w:val="00D173C2"/>
    <w:rsid w:val="00D200E1"/>
    <w:rsid w:val="00D2125E"/>
    <w:rsid w:val="00D214D8"/>
    <w:rsid w:val="00D2421D"/>
    <w:rsid w:val="00D25D7A"/>
    <w:rsid w:val="00D270D7"/>
    <w:rsid w:val="00D30D55"/>
    <w:rsid w:val="00D33CBB"/>
    <w:rsid w:val="00D34F97"/>
    <w:rsid w:val="00D3553E"/>
    <w:rsid w:val="00D4020F"/>
    <w:rsid w:val="00D403DA"/>
    <w:rsid w:val="00D40BBF"/>
    <w:rsid w:val="00D40D2A"/>
    <w:rsid w:val="00D40F4E"/>
    <w:rsid w:val="00D428A8"/>
    <w:rsid w:val="00D4492E"/>
    <w:rsid w:val="00D45126"/>
    <w:rsid w:val="00D47A96"/>
    <w:rsid w:val="00D52AA3"/>
    <w:rsid w:val="00D61691"/>
    <w:rsid w:val="00D626A9"/>
    <w:rsid w:val="00D666C4"/>
    <w:rsid w:val="00D71AD3"/>
    <w:rsid w:val="00D726EA"/>
    <w:rsid w:val="00D72983"/>
    <w:rsid w:val="00D7508A"/>
    <w:rsid w:val="00D75FB9"/>
    <w:rsid w:val="00D80983"/>
    <w:rsid w:val="00D83759"/>
    <w:rsid w:val="00D852A9"/>
    <w:rsid w:val="00D903C9"/>
    <w:rsid w:val="00D940C9"/>
    <w:rsid w:val="00D94F51"/>
    <w:rsid w:val="00DA27AC"/>
    <w:rsid w:val="00DA781B"/>
    <w:rsid w:val="00DA7D97"/>
    <w:rsid w:val="00DB3EBB"/>
    <w:rsid w:val="00DC1A4B"/>
    <w:rsid w:val="00DC2360"/>
    <w:rsid w:val="00DC2562"/>
    <w:rsid w:val="00DC4F62"/>
    <w:rsid w:val="00DC5C82"/>
    <w:rsid w:val="00DD06F4"/>
    <w:rsid w:val="00DD1EB1"/>
    <w:rsid w:val="00DD1F56"/>
    <w:rsid w:val="00DD5B9A"/>
    <w:rsid w:val="00DE423C"/>
    <w:rsid w:val="00DE6988"/>
    <w:rsid w:val="00DE70B1"/>
    <w:rsid w:val="00DE79DC"/>
    <w:rsid w:val="00DF0F38"/>
    <w:rsid w:val="00DF4F10"/>
    <w:rsid w:val="00DF6C22"/>
    <w:rsid w:val="00DF6C26"/>
    <w:rsid w:val="00DF76D6"/>
    <w:rsid w:val="00E0094C"/>
    <w:rsid w:val="00E030F1"/>
    <w:rsid w:val="00E118E7"/>
    <w:rsid w:val="00E1697D"/>
    <w:rsid w:val="00E16AF6"/>
    <w:rsid w:val="00E1730E"/>
    <w:rsid w:val="00E21AD0"/>
    <w:rsid w:val="00E23646"/>
    <w:rsid w:val="00E31EE0"/>
    <w:rsid w:val="00E368E7"/>
    <w:rsid w:val="00E37CD5"/>
    <w:rsid w:val="00E4449B"/>
    <w:rsid w:val="00E448D6"/>
    <w:rsid w:val="00E454D4"/>
    <w:rsid w:val="00E46CAF"/>
    <w:rsid w:val="00E503BB"/>
    <w:rsid w:val="00E50813"/>
    <w:rsid w:val="00E5176C"/>
    <w:rsid w:val="00E52F8A"/>
    <w:rsid w:val="00E53C2F"/>
    <w:rsid w:val="00E54D88"/>
    <w:rsid w:val="00E554A2"/>
    <w:rsid w:val="00E554EB"/>
    <w:rsid w:val="00E572F9"/>
    <w:rsid w:val="00E60852"/>
    <w:rsid w:val="00E60900"/>
    <w:rsid w:val="00E63AC8"/>
    <w:rsid w:val="00E6611B"/>
    <w:rsid w:val="00E710BD"/>
    <w:rsid w:val="00E716E1"/>
    <w:rsid w:val="00E727D7"/>
    <w:rsid w:val="00E72CCE"/>
    <w:rsid w:val="00E756E8"/>
    <w:rsid w:val="00E75858"/>
    <w:rsid w:val="00E7683B"/>
    <w:rsid w:val="00E808C2"/>
    <w:rsid w:val="00E81B4B"/>
    <w:rsid w:val="00E844BF"/>
    <w:rsid w:val="00E8506A"/>
    <w:rsid w:val="00E8756C"/>
    <w:rsid w:val="00E87A39"/>
    <w:rsid w:val="00E920C5"/>
    <w:rsid w:val="00E923BC"/>
    <w:rsid w:val="00E934A6"/>
    <w:rsid w:val="00E9382D"/>
    <w:rsid w:val="00E93B6F"/>
    <w:rsid w:val="00E9704E"/>
    <w:rsid w:val="00E97F3E"/>
    <w:rsid w:val="00EA1560"/>
    <w:rsid w:val="00EA334D"/>
    <w:rsid w:val="00EA36CD"/>
    <w:rsid w:val="00EA4086"/>
    <w:rsid w:val="00EA45AB"/>
    <w:rsid w:val="00EA70EB"/>
    <w:rsid w:val="00EA76C6"/>
    <w:rsid w:val="00EB2E94"/>
    <w:rsid w:val="00EB32D6"/>
    <w:rsid w:val="00EB4077"/>
    <w:rsid w:val="00EB6998"/>
    <w:rsid w:val="00EB7B84"/>
    <w:rsid w:val="00EB7C1B"/>
    <w:rsid w:val="00EC08AB"/>
    <w:rsid w:val="00EC47BC"/>
    <w:rsid w:val="00EC4BD3"/>
    <w:rsid w:val="00EC54FA"/>
    <w:rsid w:val="00EC723C"/>
    <w:rsid w:val="00EC7402"/>
    <w:rsid w:val="00EC7BEB"/>
    <w:rsid w:val="00ED1D38"/>
    <w:rsid w:val="00ED1F88"/>
    <w:rsid w:val="00ED2558"/>
    <w:rsid w:val="00ED2BF5"/>
    <w:rsid w:val="00ED7E73"/>
    <w:rsid w:val="00ED7E7C"/>
    <w:rsid w:val="00EE1519"/>
    <w:rsid w:val="00EE2C2F"/>
    <w:rsid w:val="00EE5086"/>
    <w:rsid w:val="00EF4059"/>
    <w:rsid w:val="00EF531E"/>
    <w:rsid w:val="00EF7495"/>
    <w:rsid w:val="00F0022D"/>
    <w:rsid w:val="00F13789"/>
    <w:rsid w:val="00F1564B"/>
    <w:rsid w:val="00F166B6"/>
    <w:rsid w:val="00F20E83"/>
    <w:rsid w:val="00F21552"/>
    <w:rsid w:val="00F25547"/>
    <w:rsid w:val="00F25C1E"/>
    <w:rsid w:val="00F3023F"/>
    <w:rsid w:val="00F30DE7"/>
    <w:rsid w:val="00F3205E"/>
    <w:rsid w:val="00F335A5"/>
    <w:rsid w:val="00F342CB"/>
    <w:rsid w:val="00F347F0"/>
    <w:rsid w:val="00F415E4"/>
    <w:rsid w:val="00F439A3"/>
    <w:rsid w:val="00F43FFE"/>
    <w:rsid w:val="00F45688"/>
    <w:rsid w:val="00F51910"/>
    <w:rsid w:val="00F5551F"/>
    <w:rsid w:val="00F55B21"/>
    <w:rsid w:val="00F55D1B"/>
    <w:rsid w:val="00F63541"/>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5660"/>
    <w:rsid w:val="00F95F1B"/>
    <w:rsid w:val="00F96530"/>
    <w:rsid w:val="00FA05DC"/>
    <w:rsid w:val="00FA0831"/>
    <w:rsid w:val="00FA0B47"/>
    <w:rsid w:val="00FA2588"/>
    <w:rsid w:val="00FA356A"/>
    <w:rsid w:val="00FA35EF"/>
    <w:rsid w:val="00FA3A91"/>
    <w:rsid w:val="00FA4EA4"/>
    <w:rsid w:val="00FA519F"/>
    <w:rsid w:val="00FA5B80"/>
    <w:rsid w:val="00FA6F56"/>
    <w:rsid w:val="00FA7581"/>
    <w:rsid w:val="00FB0896"/>
    <w:rsid w:val="00FB52B5"/>
    <w:rsid w:val="00FB5FDD"/>
    <w:rsid w:val="00FB709F"/>
    <w:rsid w:val="00FB7886"/>
    <w:rsid w:val="00FC17C6"/>
    <w:rsid w:val="00FC2955"/>
    <w:rsid w:val="00FC718D"/>
    <w:rsid w:val="00FD2027"/>
    <w:rsid w:val="00FD2113"/>
    <w:rsid w:val="00FD28CD"/>
    <w:rsid w:val="00FD6094"/>
    <w:rsid w:val="00FE0C60"/>
    <w:rsid w:val="00FE22E2"/>
    <w:rsid w:val="00FE2E28"/>
    <w:rsid w:val="00FE3EAB"/>
    <w:rsid w:val="00FE41B1"/>
    <w:rsid w:val="00FE46F2"/>
    <w:rsid w:val="00FE6E31"/>
    <w:rsid w:val="00FF0AC7"/>
    <w:rsid w:val="00FF0E0B"/>
    <w:rsid w:val="00FF5C76"/>
    <w:rsid w:val="00FF6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2"/>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15827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PCAP</vt:lpstr>
    </vt:vector>
  </TitlesOfParts>
  <Manager/>
  <Company/>
  <LinksUpToDate>false</LinksUpToDate>
  <CharactersWithSpaces>18564</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2023-02-01T10:19:00Z</dcterms:created>
  <dcterms:modified xsi:type="dcterms:W3CDTF">2023-10-30T11:12:00Z</dcterms:modified>
</cp:coreProperties>
</file>